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ABCD8" w14:textId="69144522" w:rsidR="00DB6DFC" w:rsidRPr="00277433" w:rsidRDefault="00DB6DFC" w:rsidP="00DB6DFC">
      <w:pPr>
        <w:pStyle w:val="a7"/>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Meeting #</w:t>
      </w:r>
      <w:r w:rsidR="00BB77C4">
        <w:rPr>
          <w:rFonts w:ascii="Arial" w:hAnsi="Arial" w:cs="Arial"/>
          <w:b/>
          <w:sz w:val="24"/>
          <w:lang w:val="de-DE"/>
        </w:rPr>
        <w:t>9</w:t>
      </w:r>
      <w:r w:rsidR="00FD447F">
        <w:rPr>
          <w:rFonts w:ascii="Arial" w:hAnsi="Arial" w:cs="Arial"/>
          <w:b/>
          <w:sz w:val="24"/>
          <w:lang w:val="de-DE"/>
        </w:rPr>
        <w:t>9</w:t>
      </w:r>
      <w:r w:rsidR="00BB77C4">
        <w:rPr>
          <w:rFonts w:ascii="Arial" w:hAnsi="Arial" w:cs="Arial"/>
          <w:b/>
          <w:sz w:val="24"/>
          <w:lang w:val="de-DE"/>
        </w:rPr>
        <w:t>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A92110">
        <w:rPr>
          <w:rFonts w:ascii="Arial" w:hAnsi="Arial" w:cs="Arial"/>
          <w:b/>
          <w:sz w:val="24"/>
        </w:rPr>
        <w:t xml:space="preserve">        </w:t>
      </w:r>
      <w:r w:rsidR="0032169E">
        <w:rPr>
          <w:rFonts w:ascii="Arial" w:hAnsi="Arial" w:cs="Arial"/>
          <w:b/>
          <w:sz w:val="24"/>
        </w:rPr>
        <w:t xml:space="preserve">   </w:t>
      </w:r>
      <w:r w:rsidR="00A92110" w:rsidRPr="00970E4A">
        <w:rPr>
          <w:rFonts w:ascii="Arial" w:hAnsi="Arial" w:cs="Arial"/>
          <w:b/>
          <w:sz w:val="24"/>
        </w:rPr>
        <w:t>R4-2</w:t>
      </w:r>
      <w:r w:rsidR="00970E4A" w:rsidRPr="00970E4A">
        <w:rPr>
          <w:rFonts w:ascii="Arial" w:hAnsi="Arial" w:cs="Arial"/>
          <w:b/>
          <w:sz w:val="24"/>
        </w:rPr>
        <w:t>110</w:t>
      </w:r>
      <w:r w:rsidR="00970E4A">
        <w:rPr>
          <w:rFonts w:ascii="Arial" w:hAnsi="Arial" w:cs="Arial"/>
          <w:b/>
          <w:sz w:val="24"/>
        </w:rPr>
        <w:t>179</w:t>
      </w:r>
    </w:p>
    <w:p w14:paraId="5EBB7A44" w14:textId="5C6D69B0" w:rsidR="00DB6DFC" w:rsidRPr="00277433" w:rsidRDefault="00BB77C4" w:rsidP="00DB6DFC">
      <w:pPr>
        <w:pStyle w:val="a7"/>
        <w:tabs>
          <w:tab w:val="right" w:pos="9781"/>
          <w:tab w:val="right" w:pos="13323"/>
        </w:tabs>
        <w:outlineLvl w:val="0"/>
        <w:rPr>
          <w:rFonts w:ascii="Arial" w:eastAsia="宋体" w:hAnsi="Arial"/>
          <w:b/>
          <w:sz w:val="24"/>
          <w:lang w:eastAsia="zh-CN"/>
        </w:rPr>
      </w:pPr>
      <w:r>
        <w:rPr>
          <w:rFonts w:ascii="Arial" w:hAnsi="Arial" w:cs="Arial"/>
          <w:b/>
          <w:sz w:val="24"/>
        </w:rPr>
        <w:t>Electronic meeting</w:t>
      </w:r>
      <w:r w:rsidR="00DB6DFC">
        <w:rPr>
          <w:rFonts w:ascii="Arial" w:hAnsi="Arial" w:cs="Arial"/>
          <w:b/>
          <w:sz w:val="24"/>
        </w:rPr>
        <w:t>,</w:t>
      </w:r>
      <w:r w:rsidR="00AC24E3">
        <w:rPr>
          <w:rFonts w:ascii="Arial" w:hAnsi="Arial" w:cs="Arial"/>
          <w:b/>
          <w:sz w:val="24"/>
        </w:rPr>
        <w:t xml:space="preserve"> </w:t>
      </w:r>
      <w:r w:rsidR="00FD447F">
        <w:rPr>
          <w:rFonts w:ascii="Arial" w:hAnsi="Arial" w:cs="Arial"/>
          <w:b/>
          <w:sz w:val="24"/>
        </w:rPr>
        <w:t>19</w:t>
      </w:r>
      <w:r w:rsidR="005F3E96" w:rsidRPr="005F3E96">
        <w:rPr>
          <w:rFonts w:ascii="Arial" w:hAnsi="Arial" w:cs="Arial"/>
          <w:b/>
          <w:sz w:val="24"/>
        </w:rPr>
        <w:t>-</w:t>
      </w:r>
      <w:r w:rsidR="00FD447F">
        <w:rPr>
          <w:rFonts w:ascii="Arial" w:hAnsi="Arial" w:cs="Arial"/>
          <w:b/>
          <w:sz w:val="24"/>
        </w:rPr>
        <w:t>27</w:t>
      </w:r>
      <w:r w:rsidR="005F3E96" w:rsidRPr="005F3E96">
        <w:rPr>
          <w:rFonts w:ascii="Arial" w:hAnsi="Arial" w:cs="Arial"/>
          <w:b/>
          <w:sz w:val="24"/>
        </w:rPr>
        <w:t xml:space="preserve"> </w:t>
      </w:r>
      <w:r w:rsidR="00FD447F">
        <w:rPr>
          <w:rFonts w:ascii="Arial" w:hAnsi="Arial" w:cs="Arial"/>
          <w:b/>
          <w:sz w:val="24"/>
        </w:rPr>
        <w:t>May</w:t>
      </w:r>
      <w:r w:rsidR="005F3E96" w:rsidRPr="005F3E96">
        <w:rPr>
          <w:rFonts w:ascii="Arial" w:hAnsi="Arial" w:cs="Arial"/>
          <w:b/>
          <w:sz w:val="24"/>
        </w:rPr>
        <w:t>.</w:t>
      </w:r>
      <w:r w:rsidR="00AC24E3">
        <w:rPr>
          <w:rFonts w:ascii="Arial" w:hAnsi="Arial" w:cs="Arial"/>
          <w:b/>
          <w:sz w:val="24"/>
        </w:rPr>
        <w:t>, 202</w:t>
      </w:r>
      <w:r w:rsidR="00FD447F">
        <w:rPr>
          <w:rFonts w:ascii="Arial" w:hAnsi="Arial" w:cs="Arial"/>
          <w:b/>
          <w:sz w:val="24"/>
        </w:rPr>
        <w:t>1</w:t>
      </w:r>
    </w:p>
    <w:p w14:paraId="594E6DB3" w14:textId="77777777" w:rsidR="00DB6DFC" w:rsidRPr="00BC0258" w:rsidRDefault="00DB6DFC" w:rsidP="00DB6DFC">
      <w:pPr>
        <w:widowControl w:val="0"/>
        <w:tabs>
          <w:tab w:val="left" w:pos="1985"/>
        </w:tabs>
        <w:jc w:val="both"/>
        <w:rPr>
          <w:rFonts w:ascii="Arial" w:hAnsi="Arial" w:cs="Arial"/>
          <w:b/>
          <w:sz w:val="24"/>
        </w:rPr>
      </w:pPr>
    </w:p>
    <w:p w14:paraId="30D3548E" w14:textId="6AC760F3"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FD447F" w:rsidRPr="006457DC">
        <w:rPr>
          <w:rFonts w:ascii="Arial" w:hAnsi="Arial" w:cs="Arial"/>
          <w:b/>
          <w:sz w:val="24"/>
        </w:rPr>
        <w:t>9</w:t>
      </w:r>
      <w:r w:rsidR="00BA1E48" w:rsidRPr="006457DC">
        <w:rPr>
          <w:rFonts w:ascii="Arial" w:hAnsi="Arial" w:cs="Arial"/>
          <w:b/>
          <w:sz w:val="24"/>
        </w:rPr>
        <w:t>.</w:t>
      </w:r>
      <w:r w:rsidR="007C6781" w:rsidRPr="006457DC">
        <w:rPr>
          <w:rFonts w:ascii="Arial" w:hAnsi="Arial" w:cs="Arial"/>
          <w:b/>
          <w:sz w:val="24"/>
        </w:rPr>
        <w:t>2.</w:t>
      </w:r>
      <w:r w:rsidR="006457DC" w:rsidRPr="006457DC">
        <w:rPr>
          <w:rFonts w:ascii="Arial" w:hAnsi="Arial" w:cs="Arial"/>
          <w:b/>
          <w:sz w:val="24"/>
        </w:rPr>
        <w:t>3</w:t>
      </w:r>
    </w:p>
    <w:p w14:paraId="365F8DF9" w14:textId="16B12033"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5F3E96">
        <w:rPr>
          <w:rFonts w:ascii="Arial" w:hAnsi="Arial" w:cs="Arial"/>
          <w:b/>
          <w:sz w:val="24"/>
        </w:rPr>
        <w:t>CAICT</w:t>
      </w:r>
    </w:p>
    <w:p w14:paraId="0AD660C1" w14:textId="2F274CB4" w:rsidR="00DB6DFC" w:rsidRPr="00BC0258" w:rsidRDefault="00DB6DFC" w:rsidP="00DB6DFC">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7C6781">
        <w:rPr>
          <w:rFonts w:ascii="Arial" w:hAnsi="Arial" w:cs="Arial"/>
          <w:b/>
          <w:sz w:val="24"/>
        </w:rPr>
        <w:t xml:space="preserve">views on </w:t>
      </w:r>
      <w:r w:rsidR="00895D46">
        <w:rPr>
          <w:rFonts w:ascii="Arial" w:hAnsi="Arial" w:cs="Arial"/>
          <w:b/>
          <w:sz w:val="24"/>
        </w:rPr>
        <w:t xml:space="preserve">FR1 </w:t>
      </w:r>
      <w:r w:rsidR="007C6781">
        <w:rPr>
          <w:rFonts w:ascii="Arial" w:hAnsi="Arial" w:cs="Arial"/>
          <w:b/>
          <w:sz w:val="24"/>
        </w:rPr>
        <w:t xml:space="preserve">TRP&amp;TRS </w:t>
      </w:r>
      <w:r w:rsidR="00895D46">
        <w:rPr>
          <w:rFonts w:ascii="Arial" w:hAnsi="Arial" w:cs="Arial"/>
          <w:b/>
          <w:sz w:val="24"/>
        </w:rPr>
        <w:t>EN-DC test methodology</w:t>
      </w:r>
    </w:p>
    <w:p w14:paraId="5D4A70AD" w14:textId="77777777"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sidRPr="006457DC">
        <w:rPr>
          <w:rFonts w:ascii="Arial" w:hAnsi="Arial" w:cs="Arial"/>
          <w:b/>
          <w:sz w:val="24"/>
        </w:rPr>
        <w:t>Approval</w:t>
      </w:r>
    </w:p>
    <w:p w14:paraId="0BD18F44" w14:textId="77777777" w:rsidR="00DB6DFC" w:rsidRPr="003403AF" w:rsidRDefault="00DB6DFC" w:rsidP="00302D1C">
      <w:pPr>
        <w:pStyle w:val="1"/>
        <w:numPr>
          <w:ilvl w:val="0"/>
          <w:numId w:val="4"/>
        </w:numPr>
      </w:pPr>
      <w:r>
        <w:t>Introduction</w:t>
      </w:r>
    </w:p>
    <w:p w14:paraId="2C27B718" w14:textId="06107C8F" w:rsidR="003C75AB" w:rsidRDefault="003C75AB" w:rsidP="00B86C50">
      <w:pPr>
        <w:spacing w:afterLines="50" w:after="120"/>
        <w:jc w:val="both"/>
        <w:rPr>
          <w:rFonts w:eastAsia="宋体"/>
          <w:szCs w:val="21"/>
          <w:lang w:eastAsia="zh-CN"/>
        </w:rPr>
      </w:pPr>
      <w:r>
        <w:rPr>
          <w:rFonts w:eastAsia="宋体" w:hint="eastAsia"/>
          <w:szCs w:val="21"/>
          <w:lang w:eastAsia="zh-CN"/>
        </w:rPr>
        <w:t>I</w:t>
      </w:r>
      <w:r>
        <w:rPr>
          <w:rFonts w:eastAsia="宋体"/>
          <w:szCs w:val="21"/>
          <w:lang w:eastAsia="zh-CN"/>
        </w:rPr>
        <w:t>n RAN Plenary 91e, a new WI named “</w:t>
      </w:r>
      <w:r w:rsidRPr="003C75AB">
        <w:rPr>
          <w:rFonts w:eastAsia="宋体"/>
          <w:szCs w:val="21"/>
          <w:lang w:eastAsia="zh-CN"/>
        </w:rPr>
        <w:t>UE TRP (Total Radiated Power) and TRS (Total Radiated Sensitivity) requirements and test methodologies for FR1 (NR SA and EN-DC)</w:t>
      </w:r>
      <w:r>
        <w:rPr>
          <w:rFonts w:eastAsia="宋体"/>
          <w:szCs w:val="21"/>
          <w:lang w:eastAsia="zh-CN"/>
        </w:rPr>
        <w:t>” was approved</w:t>
      </w:r>
      <w:r w:rsidR="00E70806">
        <w:rPr>
          <w:rFonts w:eastAsia="宋体"/>
          <w:szCs w:val="21"/>
          <w:lang w:eastAsia="zh-CN"/>
        </w:rPr>
        <w:t xml:space="preserve"> [1]</w:t>
      </w:r>
      <w:r>
        <w:rPr>
          <w:rFonts w:eastAsia="宋体"/>
          <w:szCs w:val="21"/>
          <w:lang w:eastAsia="zh-CN"/>
        </w:rPr>
        <w:t>. It is proposed to define the performance requirement and associated verification methodology for FR1 TRP and TRS</w:t>
      </w:r>
      <w:r w:rsidR="00E70806">
        <w:rPr>
          <w:rFonts w:eastAsia="宋体"/>
          <w:szCs w:val="21"/>
          <w:lang w:eastAsia="zh-CN"/>
        </w:rPr>
        <w:t xml:space="preserve"> in this new R17 WI.</w:t>
      </w:r>
    </w:p>
    <w:p w14:paraId="2B399215" w14:textId="5CA9CF88" w:rsidR="00CC4B42" w:rsidRPr="00CC4B42" w:rsidRDefault="00C12DE4" w:rsidP="001A1C1D">
      <w:pPr>
        <w:spacing w:afterLines="50" w:after="120"/>
        <w:jc w:val="both"/>
        <w:rPr>
          <w:rFonts w:eastAsiaTheme="minorEastAsia"/>
          <w:szCs w:val="21"/>
          <w:lang w:eastAsia="zh-CN"/>
        </w:rPr>
      </w:pPr>
      <w:r>
        <w:rPr>
          <w:rFonts w:eastAsia="宋体"/>
          <w:szCs w:val="21"/>
          <w:lang w:eastAsia="zh-CN"/>
        </w:rPr>
        <w:t xml:space="preserve">In this paper, we </w:t>
      </w:r>
      <w:r w:rsidR="001A1C1D">
        <w:rPr>
          <w:rFonts w:eastAsia="宋体"/>
          <w:szCs w:val="21"/>
          <w:lang w:eastAsia="zh-CN"/>
        </w:rPr>
        <w:t>share our views on FR1 TRP and TRS EN-DC test methodology.</w:t>
      </w:r>
    </w:p>
    <w:p w14:paraId="09725934" w14:textId="48683A53" w:rsidR="00DB6DFC" w:rsidRDefault="00DB6DFC" w:rsidP="00DB6DFC">
      <w:pPr>
        <w:pStyle w:val="1"/>
        <w:rPr>
          <w:noProof/>
        </w:rPr>
      </w:pPr>
      <w:r>
        <w:rPr>
          <w:noProof/>
        </w:rPr>
        <w:t>2</w:t>
      </w:r>
      <w:r>
        <w:rPr>
          <w:noProof/>
        </w:rPr>
        <w:tab/>
      </w:r>
      <w:r w:rsidR="00895D46">
        <w:rPr>
          <w:noProof/>
        </w:rPr>
        <w:t xml:space="preserve">Discussion  </w:t>
      </w:r>
    </w:p>
    <w:p w14:paraId="02D4CF8D" w14:textId="78B73ABA" w:rsidR="00DB6DFC" w:rsidRPr="003F5B38" w:rsidRDefault="00185DFD" w:rsidP="003F5B38">
      <w:pPr>
        <w:pStyle w:val="2"/>
        <w:numPr>
          <w:ilvl w:val="1"/>
          <w:numId w:val="43"/>
        </w:numPr>
        <w:rPr>
          <w:color w:val="000000" w:themeColor="text1"/>
        </w:rPr>
      </w:pPr>
      <w:r>
        <w:rPr>
          <w:color w:val="000000" w:themeColor="text1"/>
        </w:rPr>
        <w:t>p-MAX configuration of FR1 EN-DC TRP and TRS</w:t>
      </w:r>
    </w:p>
    <w:p w14:paraId="1B2CD4D3" w14:textId="3C3214F8" w:rsidR="008E5C3B" w:rsidRDefault="008E5C3B" w:rsidP="007C6781">
      <w:pPr>
        <w:spacing w:afterLines="50" w:after="120"/>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or NR SA mode, it is easy to extend SISO OTA methodology defined in TR37.902 to NR FR1</w:t>
      </w:r>
      <w:r w:rsidR="00CD6659">
        <w:rPr>
          <w:rFonts w:eastAsiaTheme="minorEastAsia"/>
          <w:szCs w:val="21"/>
          <w:lang w:eastAsia="zh-CN"/>
        </w:rPr>
        <w:t xml:space="preserve">. </w:t>
      </w:r>
      <w:r w:rsidR="00CD6659" w:rsidRPr="00CD6659">
        <w:rPr>
          <w:rFonts w:eastAsiaTheme="minorEastAsia"/>
          <w:szCs w:val="21"/>
          <w:lang w:eastAsia="zh-CN"/>
        </w:rPr>
        <w:t xml:space="preserve">For NR EN-DC mode, the test method is more complicated due to the simultaneous presence of the LTE link and the NR link during the </w:t>
      </w:r>
      <w:r w:rsidR="00CD6659">
        <w:rPr>
          <w:rFonts w:eastAsiaTheme="minorEastAsia"/>
          <w:szCs w:val="21"/>
          <w:lang w:eastAsia="zh-CN"/>
        </w:rPr>
        <w:t>measurement</w:t>
      </w:r>
      <w:r w:rsidR="00CD6659" w:rsidRPr="00CD6659">
        <w:rPr>
          <w:rFonts w:eastAsiaTheme="minorEastAsia"/>
          <w:szCs w:val="21"/>
          <w:lang w:eastAsia="zh-CN"/>
        </w:rPr>
        <w:t>.</w:t>
      </w:r>
    </w:p>
    <w:p w14:paraId="31E661D3" w14:textId="2086C8D2" w:rsidR="002322C6" w:rsidRDefault="00BB774E" w:rsidP="007C6781">
      <w:pPr>
        <w:spacing w:afterLines="50" w:after="120"/>
        <w:jc w:val="both"/>
        <w:rPr>
          <w:rFonts w:eastAsiaTheme="minorEastAsia"/>
          <w:szCs w:val="21"/>
          <w:lang w:eastAsia="zh-CN"/>
        </w:rPr>
      </w:pPr>
      <w:r w:rsidRPr="00BB774E">
        <w:rPr>
          <w:rFonts w:eastAsiaTheme="minorEastAsia"/>
          <w:szCs w:val="21"/>
          <w:lang w:eastAsia="zh-CN"/>
        </w:rPr>
        <w:t xml:space="preserve">CCSA has completed the first version of the FR1 TRP and TRS test methods and </w:t>
      </w:r>
      <w:r w:rsidR="000155D9">
        <w:rPr>
          <w:rFonts w:eastAsiaTheme="minorEastAsia"/>
          <w:szCs w:val="21"/>
          <w:lang w:eastAsia="zh-CN"/>
        </w:rPr>
        <w:t>performance</w:t>
      </w:r>
      <w:r w:rsidRPr="00BB774E">
        <w:rPr>
          <w:rFonts w:eastAsiaTheme="minorEastAsia"/>
          <w:szCs w:val="21"/>
          <w:lang w:eastAsia="zh-CN"/>
        </w:rPr>
        <w:t xml:space="preserve"> requirements in 2020, named </w:t>
      </w:r>
      <w:r w:rsidR="000155D9">
        <w:rPr>
          <w:rFonts w:eastAsiaTheme="minorEastAsia"/>
          <w:szCs w:val="21"/>
          <w:lang w:eastAsia="zh-CN"/>
        </w:rPr>
        <w:t>“</w:t>
      </w:r>
      <w:r w:rsidR="000155D9" w:rsidRPr="000155D9">
        <w:rPr>
          <w:rFonts w:eastAsiaTheme="minorEastAsia"/>
          <w:szCs w:val="21"/>
          <w:lang w:eastAsia="zh-CN"/>
        </w:rPr>
        <w:t>Measurement method for radiated RF power and receiver performance of wireless device</w:t>
      </w:r>
      <w:r w:rsidR="000155D9">
        <w:rPr>
          <w:rFonts w:eastAsiaTheme="minorEastAsia"/>
          <w:szCs w:val="21"/>
          <w:lang w:eastAsia="zh-CN"/>
        </w:rPr>
        <w:t xml:space="preserve"> </w:t>
      </w:r>
      <w:r w:rsidR="000155D9" w:rsidRPr="000155D9">
        <w:rPr>
          <w:rFonts w:eastAsiaTheme="minorEastAsia" w:hint="eastAsia"/>
          <w:szCs w:val="21"/>
          <w:lang w:eastAsia="zh-CN"/>
        </w:rPr>
        <w:t>Part 9</w:t>
      </w:r>
      <w:r w:rsidR="000155D9" w:rsidRPr="000155D9">
        <w:rPr>
          <w:rFonts w:eastAsiaTheme="minorEastAsia" w:hint="eastAsia"/>
          <w:szCs w:val="21"/>
          <w:lang w:eastAsia="zh-CN"/>
        </w:rPr>
        <w:t>：</w:t>
      </w:r>
      <w:r w:rsidR="000155D9" w:rsidRPr="000155D9">
        <w:rPr>
          <w:rFonts w:eastAsiaTheme="minorEastAsia" w:hint="eastAsia"/>
          <w:szCs w:val="21"/>
          <w:lang w:eastAsia="zh-CN"/>
        </w:rPr>
        <w:t>5G NR wireless device (Sub-6GHz)</w:t>
      </w:r>
      <w:r w:rsidR="000155D9">
        <w:rPr>
          <w:rFonts w:eastAsiaTheme="minorEastAsia"/>
          <w:szCs w:val="21"/>
          <w:lang w:eastAsia="zh-CN"/>
        </w:rPr>
        <w:t>”</w:t>
      </w:r>
      <w:r w:rsidR="00D62D0E">
        <w:rPr>
          <w:rFonts w:eastAsiaTheme="minorEastAsia"/>
          <w:szCs w:val="21"/>
          <w:lang w:eastAsia="zh-CN"/>
        </w:rPr>
        <w:t xml:space="preserve"> [2]</w:t>
      </w:r>
      <w:r w:rsidR="000155D9">
        <w:rPr>
          <w:rFonts w:eastAsiaTheme="minorEastAsia"/>
          <w:szCs w:val="21"/>
          <w:lang w:eastAsia="zh-CN"/>
        </w:rPr>
        <w:t xml:space="preserve">. </w:t>
      </w:r>
      <w:r w:rsidR="002322C6" w:rsidRPr="002322C6">
        <w:rPr>
          <w:rFonts w:eastAsiaTheme="minorEastAsia"/>
          <w:szCs w:val="21"/>
          <w:lang w:eastAsia="zh-CN"/>
        </w:rPr>
        <w:t>It includes test methods for SA and NSA UEs and SA performance requirements for some frequency bands. More frequency band configurations and corresponding performance requirements are under discussion.</w:t>
      </w:r>
    </w:p>
    <w:p w14:paraId="5B9D42AA" w14:textId="2E4354A2" w:rsidR="00311CDC" w:rsidRDefault="00C862F4" w:rsidP="007C6781">
      <w:pPr>
        <w:spacing w:afterLines="50" w:after="120"/>
        <w:jc w:val="both"/>
        <w:rPr>
          <w:rFonts w:eastAsiaTheme="minorEastAsia"/>
          <w:szCs w:val="21"/>
          <w:lang w:eastAsia="zh-CN"/>
        </w:rPr>
      </w:pPr>
      <w:r>
        <w:rPr>
          <w:rFonts w:eastAsiaTheme="minorEastAsia"/>
          <w:szCs w:val="21"/>
          <w:lang w:eastAsia="zh-CN"/>
        </w:rPr>
        <w:t xml:space="preserve">For NSA mode, </w:t>
      </w:r>
      <w:r w:rsidR="00575E4C">
        <w:rPr>
          <w:rFonts w:eastAsiaTheme="minorEastAsia"/>
          <w:szCs w:val="21"/>
          <w:lang w:eastAsia="zh-CN"/>
        </w:rPr>
        <w:t xml:space="preserve">the test method applies for one </w:t>
      </w:r>
      <w:r w:rsidR="00575E4C">
        <w:rPr>
          <w:rFonts w:cs="Arial"/>
        </w:rPr>
        <w:t>LTE component carrier and one NR component carrier,</w:t>
      </w:r>
      <w:r w:rsidR="00575E4C">
        <w:rPr>
          <w:rFonts w:eastAsiaTheme="minorEastAsia" w:hint="eastAsia"/>
          <w:szCs w:val="21"/>
          <w:lang w:eastAsia="zh-CN"/>
        </w:rPr>
        <w:t xml:space="preserve"> </w:t>
      </w:r>
      <w:r w:rsidR="00185DFD">
        <w:rPr>
          <w:rFonts w:eastAsiaTheme="minorEastAsia"/>
          <w:szCs w:val="21"/>
          <w:lang w:eastAsia="zh-CN"/>
        </w:rPr>
        <w:t>50%</w:t>
      </w:r>
      <w:r w:rsidR="00E5247D">
        <w:rPr>
          <w:rFonts w:eastAsiaTheme="minorEastAsia"/>
          <w:szCs w:val="21"/>
          <w:lang w:eastAsia="zh-CN"/>
        </w:rPr>
        <w:t>-(50%)</w:t>
      </w:r>
      <w:r w:rsidR="00185DFD">
        <w:rPr>
          <w:rFonts w:eastAsiaTheme="minorEastAsia"/>
          <w:szCs w:val="21"/>
          <w:lang w:eastAsia="zh-CN"/>
        </w:rPr>
        <w:t xml:space="preserve"> Tx power split between NR and LTE is used for </w:t>
      </w:r>
      <w:r w:rsidR="00E5247D">
        <w:rPr>
          <w:rFonts w:eastAsiaTheme="minorEastAsia"/>
          <w:szCs w:val="21"/>
          <w:lang w:eastAsia="zh-CN"/>
        </w:rPr>
        <w:t>TRP and TRS measurement</w:t>
      </w:r>
      <w:r w:rsidR="00185DFD">
        <w:rPr>
          <w:rFonts w:eastAsiaTheme="minorEastAsia"/>
          <w:szCs w:val="21"/>
          <w:lang w:eastAsia="zh-CN"/>
        </w:rPr>
        <w:t xml:space="preserve"> in CCSA</w:t>
      </w:r>
      <w:r w:rsidR="00E5247D">
        <w:rPr>
          <w:rFonts w:eastAsiaTheme="minorEastAsia"/>
          <w:szCs w:val="21"/>
          <w:lang w:eastAsia="zh-CN"/>
        </w:rPr>
        <w:t>,</w:t>
      </w:r>
      <w:r w:rsidR="00575E4C">
        <w:rPr>
          <w:rFonts w:eastAsiaTheme="minorEastAsia" w:hint="eastAsia"/>
          <w:szCs w:val="21"/>
          <w:lang w:eastAsia="zh-CN"/>
        </w:rPr>
        <w:t xml:space="preserve"> </w:t>
      </w:r>
      <w:r>
        <w:rPr>
          <w:rFonts w:eastAsiaTheme="minorEastAsia"/>
          <w:szCs w:val="21"/>
          <w:lang w:eastAsia="zh-CN"/>
        </w:rPr>
        <w:t>the high-level characteristic of test procedures are as follows:</w:t>
      </w:r>
    </w:p>
    <w:p w14:paraId="55EC7F5B" w14:textId="6C8934BE" w:rsidR="002322C6" w:rsidRPr="00C862F4" w:rsidRDefault="002322C6" w:rsidP="00C862F4">
      <w:pPr>
        <w:pStyle w:val="a"/>
        <w:numPr>
          <w:ilvl w:val="0"/>
          <w:numId w:val="50"/>
        </w:numPr>
        <w:spacing w:afterLines="50"/>
        <w:jc w:val="both"/>
        <w:rPr>
          <w:rFonts w:eastAsiaTheme="minorEastAsia"/>
          <w:szCs w:val="21"/>
          <w:lang w:eastAsia="zh-CN"/>
        </w:rPr>
      </w:pPr>
      <w:r w:rsidRPr="00C862F4">
        <w:rPr>
          <w:rFonts w:eastAsiaTheme="minorEastAsia" w:hint="eastAsia"/>
          <w:szCs w:val="21"/>
          <w:lang w:eastAsia="zh-CN"/>
        </w:rPr>
        <w:t xml:space="preserve">For </w:t>
      </w:r>
      <w:r w:rsidR="00311CDC" w:rsidRPr="00C862F4">
        <w:rPr>
          <w:rFonts w:eastAsiaTheme="minorEastAsia"/>
          <w:szCs w:val="21"/>
          <w:lang w:eastAsia="zh-CN"/>
        </w:rPr>
        <w:t>TRP measurement</w:t>
      </w:r>
      <w:r w:rsidRPr="00C862F4">
        <w:rPr>
          <w:rFonts w:eastAsiaTheme="minorEastAsia" w:hint="eastAsia"/>
          <w:szCs w:val="21"/>
          <w:lang w:eastAsia="zh-CN"/>
        </w:rPr>
        <w:t>, LTE TRP and NR TRP shall be measured at the same time or in sequence while the status of EUT shall remain consistent and LTE and NR shall transmit simultaneously. The maximum output power shall be configured as P</w:t>
      </w:r>
      <w:r w:rsidRPr="00C862F4">
        <w:rPr>
          <w:rFonts w:eastAsiaTheme="minorEastAsia" w:hint="eastAsia"/>
          <w:szCs w:val="21"/>
          <w:vertAlign w:val="subscript"/>
          <w:lang w:eastAsia="zh-CN"/>
        </w:rPr>
        <w:t>LTE</w:t>
      </w:r>
      <w:r w:rsidRPr="00C862F4">
        <w:rPr>
          <w:rFonts w:eastAsiaTheme="minorEastAsia" w:hint="eastAsia"/>
          <w:szCs w:val="21"/>
          <w:lang w:eastAsia="zh-CN"/>
        </w:rPr>
        <w:t xml:space="preserve"> = 20 dBm</w:t>
      </w:r>
      <w:r w:rsidRPr="00C862F4">
        <w:rPr>
          <w:rFonts w:eastAsiaTheme="minorEastAsia" w:hint="eastAsia"/>
          <w:szCs w:val="21"/>
          <w:lang w:eastAsia="zh-CN"/>
        </w:rPr>
        <w:t>，</w:t>
      </w:r>
      <w:r w:rsidRPr="00C862F4">
        <w:rPr>
          <w:rFonts w:eastAsiaTheme="minorEastAsia" w:hint="eastAsia"/>
          <w:szCs w:val="21"/>
          <w:lang w:eastAsia="zh-CN"/>
        </w:rPr>
        <w:t>P</w:t>
      </w:r>
      <w:r w:rsidRPr="00C862F4">
        <w:rPr>
          <w:rFonts w:eastAsiaTheme="minorEastAsia" w:hint="eastAsia"/>
          <w:szCs w:val="21"/>
          <w:vertAlign w:val="subscript"/>
          <w:lang w:eastAsia="zh-CN"/>
        </w:rPr>
        <w:t>NR</w:t>
      </w:r>
      <w:r w:rsidRPr="00C862F4">
        <w:rPr>
          <w:rFonts w:eastAsiaTheme="minorEastAsia" w:hint="eastAsia"/>
          <w:szCs w:val="21"/>
          <w:lang w:eastAsia="zh-CN"/>
        </w:rPr>
        <w:t>=</w:t>
      </w:r>
      <w:r w:rsidRPr="00C862F4">
        <w:rPr>
          <w:rFonts w:eastAsiaTheme="minorEastAsia"/>
          <w:szCs w:val="21"/>
          <w:lang w:eastAsia="zh-CN"/>
        </w:rPr>
        <w:t xml:space="preserve"> None and P</w:t>
      </w:r>
      <w:r w:rsidRPr="00C862F4">
        <w:rPr>
          <w:rFonts w:eastAsiaTheme="minorEastAsia"/>
          <w:szCs w:val="21"/>
          <w:vertAlign w:val="subscript"/>
          <w:lang w:eastAsia="zh-CN"/>
        </w:rPr>
        <w:t>EMAX, EN-DC</w:t>
      </w:r>
      <w:r w:rsidRPr="00C862F4">
        <w:rPr>
          <w:rFonts w:eastAsiaTheme="minorEastAsia"/>
          <w:szCs w:val="21"/>
          <w:lang w:eastAsia="zh-CN"/>
        </w:rPr>
        <w:t>= None.</w:t>
      </w:r>
    </w:p>
    <w:p w14:paraId="148C30F0" w14:textId="35A1452A" w:rsidR="00311CDC" w:rsidRPr="00C862F4" w:rsidRDefault="00311CDC" w:rsidP="00C862F4">
      <w:pPr>
        <w:pStyle w:val="a"/>
        <w:numPr>
          <w:ilvl w:val="0"/>
          <w:numId w:val="50"/>
        </w:numPr>
        <w:spacing w:afterLines="50"/>
        <w:jc w:val="both"/>
        <w:rPr>
          <w:rFonts w:eastAsiaTheme="minorEastAsia"/>
          <w:szCs w:val="21"/>
          <w:lang w:eastAsia="zh-CN"/>
        </w:rPr>
      </w:pPr>
      <w:r w:rsidRPr="00C862F4">
        <w:rPr>
          <w:rFonts w:eastAsiaTheme="minorEastAsia" w:hint="eastAsia"/>
          <w:szCs w:val="21"/>
          <w:lang w:eastAsia="zh-CN"/>
        </w:rPr>
        <w:t>For</w:t>
      </w:r>
      <w:r w:rsidRPr="00C862F4">
        <w:rPr>
          <w:rFonts w:eastAsiaTheme="minorEastAsia"/>
          <w:szCs w:val="21"/>
          <w:lang w:eastAsia="zh-CN"/>
        </w:rPr>
        <w:t xml:space="preserve"> TRS measurement</w:t>
      </w:r>
      <w:r w:rsidRPr="00C862F4">
        <w:rPr>
          <w:rFonts w:eastAsiaTheme="minorEastAsia" w:hint="eastAsia"/>
          <w:szCs w:val="21"/>
          <w:lang w:eastAsia="zh-CN"/>
        </w:rPr>
        <w:t>, LTE TRS and NR TRS shall be measured in sequence while the status of EUT shall remain consistent and LTE and NR shall transmit simultaneously. The maximum output power shall be configured as P</w:t>
      </w:r>
      <w:r w:rsidRPr="00C862F4">
        <w:rPr>
          <w:rFonts w:eastAsiaTheme="minorEastAsia" w:hint="eastAsia"/>
          <w:szCs w:val="21"/>
          <w:vertAlign w:val="subscript"/>
          <w:lang w:eastAsia="zh-CN"/>
        </w:rPr>
        <w:t>LTE</w:t>
      </w:r>
      <w:r w:rsidRPr="00C862F4">
        <w:rPr>
          <w:rFonts w:eastAsiaTheme="minorEastAsia" w:hint="eastAsia"/>
          <w:szCs w:val="21"/>
          <w:lang w:eastAsia="zh-CN"/>
        </w:rPr>
        <w:t xml:space="preserve"> = 20 dBm</w:t>
      </w:r>
      <w:r w:rsidRPr="00C862F4">
        <w:rPr>
          <w:rFonts w:eastAsiaTheme="minorEastAsia" w:hint="eastAsia"/>
          <w:szCs w:val="21"/>
          <w:lang w:eastAsia="zh-CN"/>
        </w:rPr>
        <w:t>，</w:t>
      </w:r>
      <w:r w:rsidRPr="00C862F4">
        <w:rPr>
          <w:rFonts w:eastAsiaTheme="minorEastAsia" w:hint="eastAsia"/>
          <w:szCs w:val="21"/>
          <w:lang w:eastAsia="zh-CN"/>
        </w:rPr>
        <w:t>P</w:t>
      </w:r>
      <w:r w:rsidRPr="00C862F4">
        <w:rPr>
          <w:rFonts w:eastAsiaTheme="minorEastAsia" w:hint="eastAsia"/>
          <w:szCs w:val="21"/>
          <w:vertAlign w:val="subscript"/>
          <w:lang w:eastAsia="zh-CN"/>
        </w:rPr>
        <w:t>NR</w:t>
      </w:r>
      <w:r w:rsidRPr="00C862F4">
        <w:rPr>
          <w:rFonts w:eastAsiaTheme="minorEastAsia" w:hint="eastAsia"/>
          <w:szCs w:val="21"/>
          <w:lang w:eastAsia="zh-CN"/>
        </w:rPr>
        <w:t>= None and P</w:t>
      </w:r>
      <w:r w:rsidRPr="00C862F4">
        <w:rPr>
          <w:rFonts w:eastAsiaTheme="minorEastAsia" w:hint="eastAsia"/>
          <w:szCs w:val="21"/>
          <w:vertAlign w:val="subscript"/>
          <w:lang w:eastAsia="zh-CN"/>
        </w:rPr>
        <w:t>EMAX, EN-</w:t>
      </w:r>
      <w:r w:rsidRPr="00C862F4">
        <w:rPr>
          <w:rFonts w:eastAsiaTheme="minorEastAsia"/>
          <w:szCs w:val="21"/>
          <w:vertAlign w:val="subscript"/>
          <w:lang w:eastAsia="zh-CN"/>
        </w:rPr>
        <w:t>DC</w:t>
      </w:r>
      <w:r w:rsidRPr="00C862F4">
        <w:rPr>
          <w:rFonts w:eastAsiaTheme="minorEastAsia"/>
          <w:szCs w:val="21"/>
          <w:lang w:eastAsia="zh-CN"/>
        </w:rPr>
        <w:t>= None. When measuring NR TRS, the LTE TRS shall remain error-free stable connection. Same approach for LTE TRS testing is used under NSA mode with error-free NR connection.</w:t>
      </w:r>
    </w:p>
    <w:p w14:paraId="2E4020FA" w14:textId="7F365F10" w:rsidR="008F6B12" w:rsidRDefault="00D62D0E" w:rsidP="008F6B12">
      <w:pPr>
        <w:spacing w:afterLines="50" w:after="120"/>
        <w:jc w:val="both"/>
        <w:rPr>
          <w:rFonts w:eastAsiaTheme="minorEastAsia"/>
          <w:szCs w:val="21"/>
          <w:lang w:eastAsia="zh-CN"/>
        </w:rPr>
      </w:pPr>
      <w:r w:rsidRPr="00D62D0E">
        <w:rPr>
          <w:rFonts w:eastAsiaTheme="minorEastAsia"/>
          <w:szCs w:val="21"/>
          <w:lang w:eastAsia="zh-CN"/>
        </w:rPr>
        <w:t>CTIA also formulated the NR EN-DC test method. Unlike CCSA, CTIA uses the maximum power condition to test TRP</w:t>
      </w:r>
      <w:r w:rsidR="008F6B12">
        <w:rPr>
          <w:rFonts w:eastAsiaTheme="minorEastAsia"/>
          <w:szCs w:val="21"/>
          <w:lang w:eastAsia="zh-CN"/>
        </w:rPr>
        <w:t>, the LTE and NR patterns measured with a 50% power split are optional</w:t>
      </w:r>
      <w:r>
        <w:rPr>
          <w:rFonts w:eastAsiaTheme="minorEastAsia"/>
          <w:szCs w:val="21"/>
          <w:lang w:eastAsia="zh-CN"/>
        </w:rPr>
        <w:t xml:space="preserve"> [3]</w:t>
      </w:r>
      <w:r w:rsidRPr="00D62D0E">
        <w:rPr>
          <w:rFonts w:eastAsiaTheme="minorEastAsia"/>
          <w:szCs w:val="21"/>
          <w:lang w:eastAsia="zh-CN"/>
        </w:rPr>
        <w:t>.</w:t>
      </w:r>
      <w:r w:rsidR="008F6B12" w:rsidRPr="008F6B12">
        <w:rPr>
          <w:rFonts w:eastAsiaTheme="minorEastAsia"/>
          <w:szCs w:val="21"/>
          <w:lang w:eastAsia="zh-CN"/>
        </w:rPr>
        <w:t xml:space="preserve"> </w:t>
      </w:r>
      <w:r w:rsidR="008F6B12">
        <w:rPr>
          <w:rFonts w:eastAsiaTheme="minorEastAsia"/>
          <w:szCs w:val="21"/>
          <w:lang w:eastAsia="zh-CN"/>
        </w:rPr>
        <w:t>The high-level characteristic of test procedures are as follows:</w:t>
      </w:r>
    </w:p>
    <w:p w14:paraId="3ABCF4B5" w14:textId="77777777" w:rsidR="004B0DBD" w:rsidRDefault="004B0DBD" w:rsidP="004B0DBD">
      <w:pPr>
        <w:pStyle w:val="a"/>
        <w:numPr>
          <w:ilvl w:val="0"/>
          <w:numId w:val="50"/>
        </w:numPr>
        <w:spacing w:afterLines="50"/>
        <w:jc w:val="both"/>
        <w:rPr>
          <w:rFonts w:eastAsiaTheme="minorEastAsia"/>
          <w:szCs w:val="21"/>
          <w:lang w:eastAsia="zh-CN"/>
        </w:rPr>
      </w:pPr>
      <w:r w:rsidRPr="00C862F4">
        <w:rPr>
          <w:rFonts w:eastAsiaTheme="minorEastAsia" w:hint="eastAsia"/>
          <w:szCs w:val="21"/>
          <w:lang w:eastAsia="zh-CN"/>
        </w:rPr>
        <w:t xml:space="preserve">For </w:t>
      </w:r>
      <w:r w:rsidRPr="00C862F4">
        <w:rPr>
          <w:rFonts w:eastAsiaTheme="minorEastAsia"/>
          <w:szCs w:val="21"/>
          <w:lang w:eastAsia="zh-CN"/>
        </w:rPr>
        <w:t>TRP measurement</w:t>
      </w:r>
    </w:p>
    <w:p w14:paraId="2089CD1B" w14:textId="618E58F4" w:rsidR="00311A06" w:rsidRDefault="00311A06" w:rsidP="004B0DBD">
      <w:pPr>
        <w:pStyle w:val="a"/>
        <w:numPr>
          <w:ilvl w:val="1"/>
          <w:numId w:val="50"/>
        </w:numPr>
        <w:spacing w:afterLines="50"/>
        <w:jc w:val="both"/>
        <w:rPr>
          <w:rFonts w:eastAsiaTheme="minorEastAsia"/>
          <w:szCs w:val="21"/>
          <w:lang w:eastAsia="zh-CN"/>
        </w:rPr>
      </w:pPr>
      <w:r>
        <w:rPr>
          <w:rFonts w:eastAsiaTheme="minorEastAsia"/>
          <w:szCs w:val="21"/>
          <w:lang w:eastAsia="zh-CN"/>
        </w:rPr>
        <w:t>For the pattern measurement, a 50% power split between LTE and NR are optional.</w:t>
      </w:r>
    </w:p>
    <w:p w14:paraId="2CF9EA59" w14:textId="01C292E3" w:rsidR="004B0DBD" w:rsidRDefault="004B0DBD" w:rsidP="004B0DBD">
      <w:pPr>
        <w:pStyle w:val="a"/>
        <w:numPr>
          <w:ilvl w:val="1"/>
          <w:numId w:val="50"/>
        </w:numPr>
        <w:spacing w:afterLines="50"/>
        <w:jc w:val="both"/>
        <w:rPr>
          <w:rFonts w:eastAsiaTheme="minorEastAsia"/>
          <w:szCs w:val="21"/>
          <w:lang w:eastAsia="zh-CN"/>
        </w:rPr>
      </w:pPr>
      <w:r w:rsidRPr="004B0DBD">
        <w:rPr>
          <w:rFonts w:eastAsiaTheme="minorEastAsia"/>
          <w:szCs w:val="21"/>
          <w:lang w:eastAsia="zh-CN"/>
        </w:rPr>
        <w:lastRenderedPageBreak/>
        <w:t>For the LTE EIRP measurement at the peak of the LTE pattern (and the LTE TRP calculation), LTE is at maximum power while NR is a minimum value (&lt;= 10 dBm).</w:t>
      </w:r>
    </w:p>
    <w:p w14:paraId="255514FA" w14:textId="5098675F" w:rsidR="00311A06" w:rsidRPr="00311A06" w:rsidRDefault="004B0DBD" w:rsidP="00311A06">
      <w:pPr>
        <w:pStyle w:val="a"/>
        <w:numPr>
          <w:ilvl w:val="1"/>
          <w:numId w:val="50"/>
        </w:numPr>
        <w:spacing w:afterLines="50"/>
        <w:jc w:val="both"/>
        <w:rPr>
          <w:rFonts w:eastAsiaTheme="minorEastAsia"/>
          <w:szCs w:val="21"/>
          <w:lang w:eastAsia="zh-CN"/>
        </w:rPr>
      </w:pPr>
      <w:r w:rsidRPr="004B0DBD">
        <w:rPr>
          <w:rFonts w:eastAsiaTheme="minorEastAsia"/>
          <w:szCs w:val="21"/>
          <w:lang w:eastAsia="zh-CN"/>
        </w:rPr>
        <w:t>For the NR EIRP measurement at the peak of the NR pattern (and the NR TRP calculation), NR is at maximum power while LTE is a minimum value (&lt;= 10 dBm).</w:t>
      </w:r>
    </w:p>
    <w:p w14:paraId="628FAC80" w14:textId="35D6192D" w:rsidR="004B0DBD" w:rsidRDefault="004B0DBD" w:rsidP="004B0DBD">
      <w:pPr>
        <w:pStyle w:val="a"/>
        <w:numPr>
          <w:ilvl w:val="0"/>
          <w:numId w:val="50"/>
        </w:numPr>
        <w:spacing w:afterLines="50"/>
        <w:jc w:val="both"/>
        <w:rPr>
          <w:rFonts w:eastAsiaTheme="minorEastAsia"/>
          <w:szCs w:val="21"/>
          <w:lang w:eastAsia="zh-CN"/>
        </w:rPr>
      </w:pPr>
      <w:r w:rsidRPr="00C862F4">
        <w:rPr>
          <w:rFonts w:eastAsiaTheme="minorEastAsia" w:hint="eastAsia"/>
          <w:szCs w:val="21"/>
          <w:lang w:eastAsia="zh-CN"/>
        </w:rPr>
        <w:t>For</w:t>
      </w:r>
      <w:r w:rsidRPr="00C862F4">
        <w:rPr>
          <w:rFonts w:eastAsiaTheme="minorEastAsia"/>
          <w:szCs w:val="21"/>
          <w:lang w:eastAsia="zh-CN"/>
        </w:rPr>
        <w:t xml:space="preserve"> </w:t>
      </w:r>
      <w:r>
        <w:rPr>
          <w:rFonts w:eastAsiaTheme="minorEastAsia"/>
          <w:szCs w:val="21"/>
          <w:lang w:eastAsia="zh-CN"/>
        </w:rPr>
        <w:t>C-TIS</w:t>
      </w:r>
      <w:r w:rsidRPr="00C862F4">
        <w:rPr>
          <w:rFonts w:eastAsiaTheme="minorEastAsia"/>
          <w:szCs w:val="21"/>
          <w:lang w:eastAsia="zh-CN"/>
        </w:rPr>
        <w:t xml:space="preserve"> measurement</w:t>
      </w:r>
      <w:r w:rsidRPr="00C862F4">
        <w:rPr>
          <w:rFonts w:eastAsiaTheme="minorEastAsia" w:hint="eastAsia"/>
          <w:szCs w:val="21"/>
          <w:lang w:eastAsia="zh-CN"/>
        </w:rPr>
        <w:t>,</w:t>
      </w:r>
    </w:p>
    <w:p w14:paraId="0AA03399" w14:textId="0B715499" w:rsidR="004B0DBD" w:rsidRDefault="004B0DBD" w:rsidP="004B0DBD">
      <w:pPr>
        <w:pStyle w:val="a"/>
        <w:numPr>
          <w:ilvl w:val="1"/>
          <w:numId w:val="50"/>
        </w:numPr>
        <w:spacing w:afterLines="50"/>
        <w:jc w:val="both"/>
        <w:rPr>
          <w:rFonts w:eastAsiaTheme="minorEastAsia"/>
          <w:szCs w:val="21"/>
          <w:lang w:eastAsia="zh-CN"/>
        </w:rPr>
      </w:pPr>
      <w:r w:rsidRPr="004B0DBD">
        <w:rPr>
          <w:rFonts w:eastAsiaTheme="minorEastAsia"/>
          <w:szCs w:val="21"/>
          <w:lang w:eastAsia="zh-CN"/>
        </w:rPr>
        <w:t>If the UE supports simultaneous LTE and NR uplink for the EN-DC combination under test, then measure C-TIS for LTE and NR with an uplink 50% power split between LTE and NR. In some cases, add a fourth channel combination to maximize the self desense impact</w:t>
      </w:r>
      <w:r w:rsidRPr="00C862F4">
        <w:rPr>
          <w:rFonts w:eastAsiaTheme="minorEastAsia"/>
          <w:szCs w:val="21"/>
          <w:lang w:eastAsia="zh-CN"/>
        </w:rPr>
        <w:t>.</w:t>
      </w:r>
    </w:p>
    <w:p w14:paraId="15C72EE0" w14:textId="2507478F" w:rsidR="004B0DBD" w:rsidRPr="00C862F4" w:rsidRDefault="004B0DBD" w:rsidP="004B0DBD">
      <w:pPr>
        <w:pStyle w:val="a"/>
        <w:numPr>
          <w:ilvl w:val="1"/>
          <w:numId w:val="50"/>
        </w:numPr>
        <w:spacing w:afterLines="50"/>
        <w:jc w:val="both"/>
        <w:rPr>
          <w:rFonts w:eastAsiaTheme="minorEastAsia"/>
          <w:szCs w:val="21"/>
          <w:lang w:eastAsia="zh-CN"/>
        </w:rPr>
      </w:pPr>
      <w:r w:rsidRPr="004B0DBD">
        <w:rPr>
          <w:rFonts w:eastAsiaTheme="minorEastAsia"/>
          <w:szCs w:val="21"/>
          <w:lang w:eastAsia="zh-CN"/>
        </w:rPr>
        <w:t>If the UE only supports single uplink for the EN-DC combination under test, then measure LTE C-TIS with the uplink only on LTE and measure NR C-TIS with the uplink only on NR. The RAT under test is at maximum uplink power</w:t>
      </w:r>
      <w:r>
        <w:rPr>
          <w:rFonts w:eastAsiaTheme="minorEastAsia"/>
          <w:szCs w:val="21"/>
          <w:lang w:eastAsia="zh-CN"/>
        </w:rPr>
        <w:t>.</w:t>
      </w:r>
    </w:p>
    <w:p w14:paraId="19745E08" w14:textId="2CB46D1C" w:rsidR="00002A53" w:rsidRDefault="00781D18" w:rsidP="007C6781">
      <w:pPr>
        <w:spacing w:afterLines="50" w:after="120"/>
        <w:jc w:val="both"/>
        <w:rPr>
          <w:rFonts w:eastAsiaTheme="minorEastAsia"/>
          <w:szCs w:val="21"/>
          <w:lang w:eastAsia="zh-CN"/>
        </w:rPr>
      </w:pPr>
      <w:r>
        <w:rPr>
          <w:rFonts w:eastAsiaTheme="minorEastAsia"/>
          <w:szCs w:val="21"/>
          <w:lang w:eastAsia="zh-CN"/>
        </w:rPr>
        <w:t>Considering the impact of dynamic power sharing, the manipulation of p-Max values to control the power split between LTE and NR will be required.</w:t>
      </w:r>
      <w:r>
        <w:rPr>
          <w:rFonts w:eastAsiaTheme="minorEastAsia"/>
          <w:szCs w:val="21"/>
          <w:lang w:eastAsia="zh-CN"/>
        </w:rPr>
        <w:t xml:space="preserve"> </w:t>
      </w:r>
      <w:r w:rsidR="00944824" w:rsidRPr="00944824">
        <w:rPr>
          <w:rFonts w:eastAsiaTheme="minorEastAsia"/>
          <w:szCs w:val="21"/>
          <w:lang w:eastAsia="zh-CN"/>
        </w:rPr>
        <w:t xml:space="preserve">Based on the above observations, it is obvious that different power </w:t>
      </w:r>
      <w:r>
        <w:rPr>
          <w:rFonts w:eastAsiaTheme="minorEastAsia"/>
          <w:szCs w:val="21"/>
          <w:lang w:eastAsia="zh-CN"/>
        </w:rPr>
        <w:t>configurations</w:t>
      </w:r>
      <w:r w:rsidR="00944824" w:rsidRPr="00944824">
        <w:rPr>
          <w:rFonts w:eastAsiaTheme="minorEastAsia"/>
          <w:szCs w:val="21"/>
          <w:lang w:eastAsia="zh-CN"/>
        </w:rPr>
        <w:t xml:space="preserve"> during EN-DC testing will lead to different test results</w:t>
      </w:r>
      <w:r w:rsidR="00A778E6">
        <w:rPr>
          <w:rFonts w:eastAsiaTheme="minorEastAsia"/>
          <w:szCs w:val="21"/>
          <w:lang w:eastAsia="zh-CN"/>
        </w:rPr>
        <w:t xml:space="preserve">. Although it is agreed in the WID that for EN-DC, only NR requirement will be specified and no additional LTE requirements will be introduced, it is still necessary to </w:t>
      </w:r>
      <w:r w:rsidR="00A778E6" w:rsidRPr="00A778E6">
        <w:rPr>
          <w:rFonts w:eastAsiaTheme="minorEastAsia"/>
          <w:szCs w:val="21"/>
          <w:lang w:eastAsia="zh-CN"/>
        </w:rPr>
        <w:t>discuss how to configure the power of LTE and NR links when testing NR</w:t>
      </w:r>
      <w:r w:rsidR="00A778E6">
        <w:rPr>
          <w:rFonts w:eastAsiaTheme="minorEastAsia"/>
          <w:szCs w:val="21"/>
          <w:lang w:eastAsia="zh-CN"/>
        </w:rPr>
        <w:t>.</w:t>
      </w:r>
    </w:p>
    <w:p w14:paraId="44E047F7" w14:textId="20CA908F" w:rsidR="00895D46" w:rsidRPr="004A6CB9" w:rsidRDefault="0050531E" w:rsidP="007C6781">
      <w:pPr>
        <w:spacing w:afterLines="50" w:after="120"/>
        <w:jc w:val="both"/>
        <w:rPr>
          <w:rFonts w:eastAsiaTheme="minorEastAsia"/>
          <w:szCs w:val="21"/>
          <w:lang w:eastAsia="zh-CN"/>
        </w:rPr>
      </w:pPr>
      <w:r w:rsidRPr="0050531E">
        <w:rPr>
          <w:rFonts w:eastAsiaTheme="minorEastAsia"/>
          <w:szCs w:val="21"/>
          <w:lang w:eastAsia="zh-CN"/>
        </w:rPr>
        <w:t xml:space="preserve">Considering that the EN-DC mode is different from the traditional SA mode, testing under 50% power </w:t>
      </w:r>
      <w:r>
        <w:rPr>
          <w:rFonts w:eastAsiaTheme="minorEastAsia"/>
          <w:szCs w:val="21"/>
          <w:lang w:eastAsia="zh-CN"/>
        </w:rPr>
        <w:t>split</w:t>
      </w:r>
      <w:r w:rsidRPr="0050531E">
        <w:rPr>
          <w:rFonts w:eastAsiaTheme="minorEastAsia"/>
          <w:szCs w:val="21"/>
          <w:lang w:eastAsia="zh-CN"/>
        </w:rPr>
        <w:t xml:space="preserve"> may be more in line with the actual situation of the existing network</w:t>
      </w:r>
      <w:r>
        <w:rPr>
          <w:rFonts w:eastAsiaTheme="minorEastAsia"/>
          <w:szCs w:val="21"/>
          <w:lang w:eastAsia="zh-CN"/>
        </w:rPr>
        <w:t xml:space="preserve">, </w:t>
      </w:r>
      <w:r w:rsidRPr="0050531E">
        <w:rPr>
          <w:rFonts w:eastAsiaTheme="minorEastAsia"/>
          <w:szCs w:val="21"/>
          <w:lang w:eastAsia="zh-CN"/>
        </w:rPr>
        <w:t xml:space="preserve">and can better evaluate the actual performance of the </w:t>
      </w:r>
      <w:r>
        <w:rPr>
          <w:rFonts w:eastAsiaTheme="minorEastAsia"/>
          <w:szCs w:val="21"/>
          <w:lang w:eastAsia="zh-CN"/>
        </w:rPr>
        <w:t>UEs</w:t>
      </w:r>
      <w:r w:rsidRPr="0050531E">
        <w:rPr>
          <w:rFonts w:eastAsiaTheme="minorEastAsia"/>
          <w:szCs w:val="21"/>
          <w:lang w:eastAsia="zh-CN"/>
        </w:rPr>
        <w:t xml:space="preserve">. Therefore, our </w:t>
      </w:r>
      <w:r>
        <w:rPr>
          <w:rFonts w:eastAsiaTheme="minorEastAsia"/>
          <w:szCs w:val="21"/>
          <w:lang w:eastAsia="zh-CN"/>
        </w:rPr>
        <w:t>preference</w:t>
      </w:r>
      <w:r w:rsidRPr="0050531E">
        <w:rPr>
          <w:rFonts w:eastAsiaTheme="minorEastAsia"/>
          <w:szCs w:val="21"/>
          <w:lang w:eastAsia="zh-CN"/>
        </w:rPr>
        <w:t xml:space="preserve"> is using 50% power split</w:t>
      </w:r>
      <w:r>
        <w:rPr>
          <w:rFonts w:eastAsiaTheme="minorEastAsia"/>
          <w:szCs w:val="21"/>
          <w:lang w:eastAsia="zh-CN"/>
        </w:rPr>
        <w:t xml:space="preserve"> between NR and LTE</w:t>
      </w:r>
      <w:r w:rsidRPr="0050531E">
        <w:rPr>
          <w:rFonts w:eastAsiaTheme="minorEastAsia"/>
          <w:szCs w:val="21"/>
          <w:lang w:eastAsia="zh-CN"/>
        </w:rPr>
        <w:t>.</w:t>
      </w:r>
    </w:p>
    <w:p w14:paraId="21D6AA73" w14:textId="7DE7866C" w:rsidR="002056D3" w:rsidRPr="005623F3" w:rsidRDefault="00523521" w:rsidP="00523521">
      <w:pPr>
        <w:snapToGrid w:val="0"/>
        <w:spacing w:afterLines="50" w:after="120"/>
        <w:jc w:val="both"/>
        <w:rPr>
          <w:rFonts w:eastAsiaTheme="minorEastAsia"/>
          <w:b/>
          <w:bCs/>
          <w:szCs w:val="21"/>
          <w:lang w:eastAsia="zh-CN"/>
        </w:rPr>
      </w:pPr>
      <w:r w:rsidRPr="00F3268B">
        <w:rPr>
          <w:rFonts w:eastAsiaTheme="minorEastAsia" w:hint="eastAsia"/>
          <w:b/>
          <w:bCs/>
          <w:szCs w:val="21"/>
          <w:lang w:eastAsia="zh-CN"/>
        </w:rPr>
        <w:t>P</w:t>
      </w:r>
      <w:r w:rsidRPr="00F3268B">
        <w:rPr>
          <w:rFonts w:eastAsiaTheme="minorEastAsia"/>
          <w:b/>
          <w:bCs/>
          <w:szCs w:val="21"/>
          <w:lang w:eastAsia="zh-CN"/>
        </w:rPr>
        <w:t>roposal 1</w:t>
      </w:r>
      <w:r w:rsidRPr="00523521">
        <w:rPr>
          <w:rFonts w:eastAsiaTheme="minorEastAsia"/>
          <w:b/>
          <w:bCs/>
          <w:szCs w:val="21"/>
          <w:lang w:eastAsia="zh-CN"/>
        </w:rPr>
        <w:t>:</w:t>
      </w:r>
      <w:r w:rsidRPr="00F3268B">
        <w:rPr>
          <w:rFonts w:eastAsiaTheme="minorEastAsia"/>
          <w:szCs w:val="21"/>
          <w:lang w:eastAsia="zh-CN"/>
        </w:rPr>
        <w:t xml:space="preserve"> </w:t>
      </w:r>
      <w:r w:rsidR="00E5247D">
        <w:rPr>
          <w:rFonts w:eastAsiaTheme="minorEastAsia"/>
          <w:b/>
          <w:bCs/>
          <w:szCs w:val="21"/>
          <w:lang w:eastAsia="zh-CN"/>
        </w:rPr>
        <w:t xml:space="preserve">the </w:t>
      </w:r>
      <w:r w:rsidR="00E5247D" w:rsidRPr="00E5247D">
        <w:rPr>
          <w:rFonts w:eastAsiaTheme="minorEastAsia"/>
          <w:b/>
          <w:bCs/>
          <w:szCs w:val="21"/>
          <w:lang w:eastAsia="zh-CN"/>
        </w:rPr>
        <w:t>p-MAX configuration of FR1 EN-DC TRP and TRS</w:t>
      </w:r>
      <w:r w:rsidR="00E5247D">
        <w:rPr>
          <w:rFonts w:eastAsiaTheme="minorEastAsia"/>
          <w:b/>
          <w:bCs/>
          <w:szCs w:val="21"/>
          <w:lang w:eastAsia="zh-CN"/>
        </w:rPr>
        <w:t xml:space="preserve"> need to be discussed. </w:t>
      </w:r>
      <w:r w:rsidR="0050531E">
        <w:rPr>
          <w:rFonts w:eastAsiaTheme="minorEastAsia"/>
          <w:b/>
          <w:bCs/>
          <w:szCs w:val="21"/>
          <w:lang w:eastAsia="zh-CN"/>
        </w:rPr>
        <w:t xml:space="preserve">The preference is </w:t>
      </w:r>
      <w:r w:rsidR="0050531E" w:rsidRPr="0050531E">
        <w:rPr>
          <w:rFonts w:eastAsiaTheme="minorEastAsia"/>
          <w:b/>
          <w:bCs/>
          <w:szCs w:val="21"/>
          <w:lang w:eastAsia="zh-CN"/>
        </w:rPr>
        <w:t>using 50% power split between NR and LTE</w:t>
      </w:r>
      <w:r w:rsidR="0050531E">
        <w:rPr>
          <w:rFonts w:eastAsiaTheme="minorEastAsia"/>
          <w:b/>
          <w:bCs/>
          <w:szCs w:val="21"/>
          <w:lang w:eastAsia="zh-CN"/>
        </w:rPr>
        <w:t>.</w:t>
      </w:r>
    </w:p>
    <w:p w14:paraId="4BF57490" w14:textId="77777777" w:rsidR="00DB6DFC" w:rsidRDefault="00DB6DFC" w:rsidP="00DB6DFC">
      <w:pPr>
        <w:pStyle w:val="1"/>
      </w:pPr>
      <w:r>
        <w:t>3</w:t>
      </w:r>
      <w:r>
        <w:tab/>
        <w:t>Conclusions</w:t>
      </w:r>
    </w:p>
    <w:p w14:paraId="5FA35B7C" w14:textId="77777777" w:rsidR="006457DC" w:rsidRPr="006457DC" w:rsidRDefault="006457DC" w:rsidP="006457DC">
      <w:pPr>
        <w:spacing w:afterLines="50" w:after="120"/>
        <w:jc w:val="both"/>
        <w:rPr>
          <w:rFonts w:eastAsiaTheme="minorEastAsia"/>
          <w:szCs w:val="21"/>
          <w:lang w:eastAsia="zh-CN"/>
        </w:rPr>
      </w:pPr>
      <w:r w:rsidRPr="006457DC">
        <w:rPr>
          <w:rFonts w:eastAsiaTheme="minorEastAsia" w:hint="eastAsia"/>
          <w:b/>
          <w:bCs/>
          <w:szCs w:val="21"/>
          <w:lang w:eastAsia="zh-CN"/>
        </w:rPr>
        <w:t>P</w:t>
      </w:r>
      <w:r w:rsidRPr="006457DC">
        <w:rPr>
          <w:rFonts w:eastAsiaTheme="minorEastAsia"/>
          <w:b/>
          <w:bCs/>
          <w:szCs w:val="21"/>
          <w:lang w:eastAsia="zh-CN"/>
        </w:rPr>
        <w:t>roposal 1:</w:t>
      </w:r>
      <w:r w:rsidRPr="006457DC">
        <w:rPr>
          <w:rFonts w:eastAsiaTheme="minorEastAsia"/>
          <w:szCs w:val="21"/>
          <w:lang w:eastAsia="zh-CN"/>
        </w:rPr>
        <w:t xml:space="preserve"> the p-MAX configuration of FR1 EN-DC TRP and TRS need to be discussed. The preference is using 50% power split between NR and LTE.</w:t>
      </w:r>
    </w:p>
    <w:p w14:paraId="4198A60F" w14:textId="77777777" w:rsidR="00DB6DFC" w:rsidRPr="00DD4705" w:rsidRDefault="00DB6DFC" w:rsidP="008E3F45">
      <w:pPr>
        <w:pStyle w:val="1"/>
        <w:numPr>
          <w:ilvl w:val="0"/>
          <w:numId w:val="29"/>
        </w:numPr>
      </w:pPr>
      <w:r>
        <w:t>References</w:t>
      </w:r>
    </w:p>
    <w:p w14:paraId="6E220A5A" w14:textId="77777777" w:rsidR="008B1718" w:rsidRDefault="009E79C2" w:rsidP="008B1718">
      <w:pPr>
        <w:numPr>
          <w:ilvl w:val="0"/>
          <w:numId w:val="1"/>
        </w:numPr>
        <w:tabs>
          <w:tab w:val="left" w:pos="-1530"/>
        </w:tabs>
        <w:snapToGrid w:val="0"/>
        <w:spacing w:after="120"/>
        <w:ind w:left="540" w:hanging="540"/>
        <w:contextualSpacing/>
        <w:jc w:val="both"/>
        <w:rPr>
          <w:sz w:val="21"/>
          <w:szCs w:val="21"/>
        </w:rPr>
      </w:pPr>
      <w:r w:rsidRPr="00265BD6">
        <w:rPr>
          <w:sz w:val="21"/>
          <w:szCs w:val="21"/>
        </w:rPr>
        <w:t>R</w:t>
      </w:r>
      <w:r w:rsidR="00E70806">
        <w:rPr>
          <w:sz w:val="21"/>
          <w:szCs w:val="21"/>
        </w:rPr>
        <w:t>P</w:t>
      </w:r>
      <w:r w:rsidRPr="00265BD6">
        <w:rPr>
          <w:sz w:val="21"/>
          <w:szCs w:val="21"/>
        </w:rPr>
        <w:t>-2</w:t>
      </w:r>
      <w:r w:rsidR="00E70806">
        <w:rPr>
          <w:sz w:val="21"/>
          <w:szCs w:val="21"/>
        </w:rPr>
        <w:t>10807</w:t>
      </w:r>
      <w:r w:rsidRPr="00265BD6">
        <w:rPr>
          <w:sz w:val="21"/>
          <w:szCs w:val="21"/>
        </w:rPr>
        <w:t xml:space="preserve">, </w:t>
      </w:r>
      <w:r w:rsidR="00E70806" w:rsidRPr="00E70806">
        <w:rPr>
          <w:sz w:val="21"/>
          <w:szCs w:val="21"/>
        </w:rPr>
        <w:t>Introduction of UE TRP (Total Radiated Power) and TRS (Total Radiated Sensitivity) requirements and test methodologies for FR1 (NR SA and EN-DC)</w:t>
      </w:r>
      <w:r w:rsidR="00D12709" w:rsidRPr="00265BD6">
        <w:rPr>
          <w:sz w:val="21"/>
          <w:szCs w:val="21"/>
        </w:rPr>
        <w:t>,</w:t>
      </w:r>
      <w:r w:rsidR="008B1EDD" w:rsidRPr="00265BD6">
        <w:rPr>
          <w:sz w:val="21"/>
          <w:szCs w:val="21"/>
        </w:rPr>
        <w:t xml:space="preserve"> </w:t>
      </w:r>
      <w:r w:rsidR="00E70806" w:rsidRPr="00E70806">
        <w:rPr>
          <w:sz w:val="21"/>
          <w:szCs w:val="21"/>
        </w:rPr>
        <w:t>vivo, OPPO, CMCC, CAICT, Rohde &amp; Schwarz</w:t>
      </w:r>
      <w:r w:rsidR="00CE57E6" w:rsidRPr="00265BD6">
        <w:rPr>
          <w:sz w:val="21"/>
          <w:szCs w:val="21"/>
        </w:rPr>
        <w:t xml:space="preserve">, </w:t>
      </w:r>
      <w:r w:rsidR="008B1EDD" w:rsidRPr="00265BD6">
        <w:rPr>
          <w:sz w:val="21"/>
          <w:szCs w:val="21"/>
        </w:rPr>
        <w:t>3GPP RAN#</w:t>
      </w:r>
      <w:r w:rsidR="005B08B8">
        <w:rPr>
          <w:sz w:val="21"/>
          <w:szCs w:val="21"/>
        </w:rPr>
        <w:t>9</w:t>
      </w:r>
      <w:r w:rsidR="00E70806">
        <w:rPr>
          <w:sz w:val="21"/>
          <w:szCs w:val="21"/>
        </w:rPr>
        <w:t>1</w:t>
      </w:r>
      <w:r w:rsidR="008B1EDD" w:rsidRPr="00265BD6">
        <w:rPr>
          <w:sz w:val="21"/>
          <w:szCs w:val="21"/>
        </w:rPr>
        <w:t xml:space="preserve">-e, </w:t>
      </w:r>
      <w:r w:rsidR="00E70806">
        <w:rPr>
          <w:sz w:val="21"/>
          <w:szCs w:val="21"/>
        </w:rPr>
        <w:t>Mar</w:t>
      </w:r>
      <w:r w:rsidR="00D12709" w:rsidRPr="00265BD6">
        <w:rPr>
          <w:sz w:val="21"/>
          <w:szCs w:val="21"/>
        </w:rPr>
        <w:t xml:space="preserve"> 202</w:t>
      </w:r>
      <w:r w:rsidR="00E70806">
        <w:rPr>
          <w:sz w:val="21"/>
          <w:szCs w:val="21"/>
        </w:rPr>
        <w:t>1</w:t>
      </w:r>
    </w:p>
    <w:p w14:paraId="1FBA6660" w14:textId="1895DC0C" w:rsidR="008B1718" w:rsidRPr="008B1718" w:rsidRDefault="008B1718" w:rsidP="008B1718">
      <w:pPr>
        <w:numPr>
          <w:ilvl w:val="0"/>
          <w:numId w:val="1"/>
        </w:numPr>
        <w:tabs>
          <w:tab w:val="left" w:pos="-1530"/>
        </w:tabs>
        <w:snapToGrid w:val="0"/>
        <w:spacing w:after="120"/>
        <w:ind w:left="540" w:hanging="540"/>
        <w:contextualSpacing/>
        <w:jc w:val="both"/>
        <w:rPr>
          <w:sz w:val="21"/>
          <w:szCs w:val="21"/>
        </w:rPr>
      </w:pPr>
      <w:r w:rsidRPr="008B1718">
        <w:rPr>
          <w:rFonts w:eastAsiaTheme="minorEastAsia" w:hint="eastAsia"/>
          <w:sz w:val="21"/>
          <w:szCs w:val="21"/>
          <w:lang w:eastAsia="zh-CN"/>
        </w:rPr>
        <w:t>Y</w:t>
      </w:r>
      <w:r w:rsidRPr="008B1718">
        <w:rPr>
          <w:rFonts w:eastAsiaTheme="minorEastAsia"/>
          <w:sz w:val="21"/>
          <w:szCs w:val="21"/>
          <w:lang w:eastAsia="zh-CN"/>
        </w:rPr>
        <w:t>D/T 1484.9</w:t>
      </w:r>
      <w:r>
        <w:rPr>
          <w:rFonts w:eastAsiaTheme="minorEastAsia"/>
          <w:sz w:val="21"/>
          <w:szCs w:val="21"/>
          <w:lang w:eastAsia="zh-CN"/>
        </w:rPr>
        <w:t xml:space="preserve">, </w:t>
      </w:r>
      <w:r w:rsidRPr="008B1718">
        <w:rPr>
          <w:rFonts w:eastAsiaTheme="minorEastAsia"/>
          <w:sz w:val="21"/>
          <w:szCs w:val="21"/>
          <w:lang w:eastAsia="zh-CN"/>
        </w:rPr>
        <w:t xml:space="preserve">Measurement method for radiated RF power and receiver performance of wireless device </w:t>
      </w:r>
      <w:r w:rsidRPr="008B1718">
        <w:rPr>
          <w:rFonts w:eastAsiaTheme="minorEastAsia" w:hint="eastAsia"/>
          <w:sz w:val="21"/>
          <w:szCs w:val="21"/>
          <w:lang w:eastAsia="zh-CN"/>
        </w:rPr>
        <w:t>Part 9</w:t>
      </w:r>
      <w:r w:rsidRPr="008B1718">
        <w:rPr>
          <w:rFonts w:eastAsiaTheme="minorEastAsia" w:hint="eastAsia"/>
          <w:sz w:val="21"/>
          <w:szCs w:val="21"/>
          <w:lang w:eastAsia="zh-CN"/>
        </w:rPr>
        <w:t>：</w:t>
      </w:r>
      <w:r w:rsidRPr="008B1718">
        <w:rPr>
          <w:rFonts w:eastAsiaTheme="minorEastAsia" w:hint="eastAsia"/>
          <w:sz w:val="21"/>
          <w:szCs w:val="21"/>
          <w:lang w:eastAsia="zh-CN"/>
        </w:rPr>
        <w:t>5G NR wireless device (Sub-6GHz</w:t>
      </w:r>
      <w:r>
        <w:rPr>
          <w:rFonts w:eastAsiaTheme="minorEastAsia"/>
          <w:sz w:val="21"/>
          <w:szCs w:val="21"/>
          <w:lang w:eastAsia="zh-CN"/>
        </w:rPr>
        <w:t>), CCSA TC9</w:t>
      </w:r>
    </w:p>
    <w:p w14:paraId="75A6EB5B" w14:textId="27205DC7" w:rsidR="001B2E17" w:rsidRDefault="001B2E17" w:rsidP="00E70806">
      <w:pPr>
        <w:numPr>
          <w:ilvl w:val="0"/>
          <w:numId w:val="1"/>
        </w:numPr>
        <w:tabs>
          <w:tab w:val="left" w:pos="-1530"/>
        </w:tabs>
        <w:snapToGrid w:val="0"/>
        <w:spacing w:after="120"/>
        <w:ind w:left="540" w:hanging="540"/>
        <w:contextualSpacing/>
        <w:jc w:val="both"/>
        <w:rPr>
          <w:sz w:val="21"/>
          <w:szCs w:val="21"/>
        </w:rPr>
      </w:pPr>
      <w:r w:rsidRPr="001B2E17">
        <w:rPr>
          <w:sz w:val="21"/>
          <w:szCs w:val="21"/>
        </w:rPr>
        <w:t>CATF191204_R5</w:t>
      </w:r>
      <w:r>
        <w:rPr>
          <w:sz w:val="21"/>
          <w:szCs w:val="21"/>
        </w:rPr>
        <w:t xml:space="preserve">, </w:t>
      </w:r>
      <w:r w:rsidRPr="001B2E17">
        <w:rPr>
          <w:sz w:val="21"/>
          <w:szCs w:val="21"/>
        </w:rPr>
        <w:t>Proposed TRP and C-TIS Measurement Procedures for FR1 EN-DC</w:t>
      </w:r>
      <w:r>
        <w:rPr>
          <w:sz w:val="21"/>
          <w:szCs w:val="21"/>
        </w:rPr>
        <w:t>, CTIA Certification, May 2020</w:t>
      </w:r>
    </w:p>
    <w:p w14:paraId="3E6FC592" w14:textId="77777777" w:rsidR="00E94348" w:rsidRPr="00E94348" w:rsidRDefault="00E94348" w:rsidP="00D13208">
      <w:pPr>
        <w:tabs>
          <w:tab w:val="num" w:pos="720"/>
        </w:tabs>
        <w:spacing w:afterLines="50" w:after="120"/>
        <w:ind w:left="283" w:hangingChars="135" w:hanging="283"/>
        <w:rPr>
          <w:rFonts w:eastAsia="Yu Mincho"/>
          <w:sz w:val="21"/>
          <w:szCs w:val="21"/>
          <w:lang w:val="en-US" w:eastAsia="ja-JP"/>
        </w:rPr>
      </w:pPr>
    </w:p>
    <w:p w14:paraId="243BC12B" w14:textId="77777777" w:rsidR="009E79C2" w:rsidRDefault="009E79C2" w:rsidP="00DB6DFC">
      <w:pPr>
        <w:rPr>
          <w:rFonts w:eastAsia="Yu Mincho"/>
          <w:sz w:val="21"/>
          <w:szCs w:val="21"/>
          <w:lang w:eastAsia="ja-JP"/>
        </w:rPr>
      </w:pPr>
    </w:p>
    <w:sectPr w:rsidR="009E79C2">
      <w:footerReference w:type="default" r:id="rId7"/>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B3E7A" w14:textId="77777777" w:rsidR="00216322" w:rsidRDefault="00216322">
      <w:r>
        <w:separator/>
      </w:r>
    </w:p>
  </w:endnote>
  <w:endnote w:type="continuationSeparator" w:id="0">
    <w:p w14:paraId="0520369C" w14:textId="77777777" w:rsidR="00216322" w:rsidRDefault="0021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63C4" w14:textId="77777777" w:rsidR="00117D76" w:rsidRDefault="00117D76" w:rsidP="00911CDB">
    <w:pPr>
      <w:pStyle w:val="a9"/>
      <w:jc w:val="center"/>
    </w:pPr>
    <w:r>
      <w:fldChar w:fldCharType="begin"/>
    </w:r>
    <w:r>
      <w:instrText>PAGE   \* MERGEFORMAT</w:instrText>
    </w:r>
    <w:r>
      <w:fldChar w:fldCharType="separate"/>
    </w:r>
    <w:r w:rsidRPr="00A92110">
      <w:rPr>
        <w:noProof/>
        <w:lang w:val="zh-CN" w:eastAsia="zh-CN"/>
      </w:rPr>
      <w:t>6</w:t>
    </w:r>
    <w:r>
      <w:fldChar w:fldCharType="end"/>
    </w:r>
  </w:p>
  <w:p w14:paraId="0DB223C2" w14:textId="77777777" w:rsidR="00117D76" w:rsidRDefault="00117D7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10F6D" w14:textId="77777777" w:rsidR="00216322" w:rsidRDefault="00216322">
      <w:r>
        <w:separator/>
      </w:r>
    </w:p>
  </w:footnote>
  <w:footnote w:type="continuationSeparator" w:id="0">
    <w:p w14:paraId="57485017" w14:textId="77777777" w:rsidR="00216322" w:rsidRDefault="00216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0436"/>
    <w:multiLevelType w:val="hybridMultilevel"/>
    <w:tmpl w:val="7A0A5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728D"/>
    <w:multiLevelType w:val="hybridMultilevel"/>
    <w:tmpl w:val="E0B6688A"/>
    <w:lvl w:ilvl="0" w:tplc="D5362022">
      <w:start w:val="5"/>
      <w:numFmt w:val="bullet"/>
      <w:lvlText w:val="-"/>
      <w:lvlJc w:val="left"/>
      <w:pPr>
        <w:ind w:left="420" w:hanging="420"/>
      </w:pPr>
      <w:rPr>
        <w:rFonts w:ascii="Calibri" w:eastAsia="Calibri" w:hAnsi="Calibri" w:cs="Calibri" w:hint="default"/>
      </w:rPr>
    </w:lvl>
    <w:lvl w:ilvl="1" w:tplc="1C70344A">
      <w:start w:val="1"/>
      <w:numFmt w:val="bullet"/>
      <w:lvlText w:val="•"/>
      <w:lvlJc w:val="left"/>
      <w:pPr>
        <w:ind w:left="840" w:hanging="420"/>
      </w:pPr>
      <w:rPr>
        <w:rFonts w:ascii="Arial" w:hAnsi="Arial" w:hint="default"/>
      </w:rPr>
    </w:lvl>
    <w:lvl w:ilvl="2" w:tplc="D5362022">
      <w:start w:val="5"/>
      <w:numFmt w:val="bullet"/>
      <w:lvlText w:val="-"/>
      <w:lvlJc w:val="left"/>
      <w:pPr>
        <w:ind w:left="1260" w:hanging="420"/>
      </w:pPr>
      <w:rPr>
        <w:rFonts w:ascii="Calibri" w:eastAsia="Calibri"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B03B3"/>
    <w:multiLevelType w:val="hybridMultilevel"/>
    <w:tmpl w:val="30269AEC"/>
    <w:lvl w:ilvl="0" w:tplc="1C703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 w15:restartNumberingAfterBreak="0">
    <w:nsid w:val="07236D5E"/>
    <w:multiLevelType w:val="hybridMultilevel"/>
    <w:tmpl w:val="22884744"/>
    <w:lvl w:ilvl="0" w:tplc="FA345A1E">
      <w:start w:val="1"/>
      <w:numFmt w:val="bullet"/>
      <w:lvlText w:val="-"/>
      <w:lvlJc w:val="left"/>
      <w:pPr>
        <w:ind w:left="420" w:hanging="420"/>
      </w:pPr>
      <w:rPr>
        <w:rFonts w:ascii="宋体" w:eastAsia="宋体" w:hAnsi="宋体" w:hint="eastAsia"/>
      </w:rPr>
    </w:lvl>
    <w:lvl w:ilvl="1" w:tplc="17206666">
      <w:start w:val="12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94EB0"/>
    <w:multiLevelType w:val="hybridMultilevel"/>
    <w:tmpl w:val="03AC4E3E"/>
    <w:lvl w:ilvl="0" w:tplc="2AC64654">
      <w:start w:val="1"/>
      <w:numFmt w:val="bullet"/>
      <w:lvlText w:val=""/>
      <w:lvlJc w:val="left"/>
      <w:pPr>
        <w:tabs>
          <w:tab w:val="num" w:pos="360"/>
        </w:tabs>
        <w:ind w:left="360" w:hanging="360"/>
      </w:pPr>
      <w:rPr>
        <w:rFonts w:ascii="Wingdings" w:hAnsi="Wingdings" w:hint="default"/>
      </w:rPr>
    </w:lvl>
    <w:lvl w:ilvl="1" w:tplc="5648777E" w:tentative="1">
      <w:start w:val="1"/>
      <w:numFmt w:val="bullet"/>
      <w:lvlText w:val=""/>
      <w:lvlJc w:val="left"/>
      <w:pPr>
        <w:tabs>
          <w:tab w:val="num" w:pos="1080"/>
        </w:tabs>
        <w:ind w:left="1080" w:hanging="360"/>
      </w:pPr>
      <w:rPr>
        <w:rFonts w:ascii="Wingdings" w:hAnsi="Wingdings" w:hint="default"/>
      </w:rPr>
    </w:lvl>
    <w:lvl w:ilvl="2" w:tplc="7F0EA064" w:tentative="1">
      <w:start w:val="1"/>
      <w:numFmt w:val="bullet"/>
      <w:lvlText w:val=""/>
      <w:lvlJc w:val="left"/>
      <w:pPr>
        <w:tabs>
          <w:tab w:val="num" w:pos="1800"/>
        </w:tabs>
        <w:ind w:left="1800" w:hanging="360"/>
      </w:pPr>
      <w:rPr>
        <w:rFonts w:ascii="Wingdings" w:hAnsi="Wingdings" w:hint="default"/>
      </w:rPr>
    </w:lvl>
    <w:lvl w:ilvl="3" w:tplc="9154C922" w:tentative="1">
      <w:start w:val="1"/>
      <w:numFmt w:val="bullet"/>
      <w:lvlText w:val=""/>
      <w:lvlJc w:val="left"/>
      <w:pPr>
        <w:tabs>
          <w:tab w:val="num" w:pos="2520"/>
        </w:tabs>
        <w:ind w:left="2520" w:hanging="360"/>
      </w:pPr>
      <w:rPr>
        <w:rFonts w:ascii="Wingdings" w:hAnsi="Wingdings" w:hint="default"/>
      </w:rPr>
    </w:lvl>
    <w:lvl w:ilvl="4" w:tplc="B9EC28EA" w:tentative="1">
      <w:start w:val="1"/>
      <w:numFmt w:val="bullet"/>
      <w:lvlText w:val=""/>
      <w:lvlJc w:val="left"/>
      <w:pPr>
        <w:tabs>
          <w:tab w:val="num" w:pos="3240"/>
        </w:tabs>
        <w:ind w:left="3240" w:hanging="360"/>
      </w:pPr>
      <w:rPr>
        <w:rFonts w:ascii="Wingdings" w:hAnsi="Wingdings" w:hint="default"/>
      </w:rPr>
    </w:lvl>
    <w:lvl w:ilvl="5" w:tplc="F9107116" w:tentative="1">
      <w:start w:val="1"/>
      <w:numFmt w:val="bullet"/>
      <w:lvlText w:val=""/>
      <w:lvlJc w:val="left"/>
      <w:pPr>
        <w:tabs>
          <w:tab w:val="num" w:pos="3960"/>
        </w:tabs>
        <w:ind w:left="3960" w:hanging="360"/>
      </w:pPr>
      <w:rPr>
        <w:rFonts w:ascii="Wingdings" w:hAnsi="Wingdings" w:hint="default"/>
      </w:rPr>
    </w:lvl>
    <w:lvl w:ilvl="6" w:tplc="D0A4E0D0" w:tentative="1">
      <w:start w:val="1"/>
      <w:numFmt w:val="bullet"/>
      <w:lvlText w:val=""/>
      <w:lvlJc w:val="left"/>
      <w:pPr>
        <w:tabs>
          <w:tab w:val="num" w:pos="4680"/>
        </w:tabs>
        <w:ind w:left="4680" w:hanging="360"/>
      </w:pPr>
      <w:rPr>
        <w:rFonts w:ascii="Wingdings" w:hAnsi="Wingdings" w:hint="default"/>
      </w:rPr>
    </w:lvl>
    <w:lvl w:ilvl="7" w:tplc="0C40512A" w:tentative="1">
      <w:start w:val="1"/>
      <w:numFmt w:val="bullet"/>
      <w:lvlText w:val=""/>
      <w:lvlJc w:val="left"/>
      <w:pPr>
        <w:tabs>
          <w:tab w:val="num" w:pos="5400"/>
        </w:tabs>
        <w:ind w:left="5400" w:hanging="360"/>
      </w:pPr>
      <w:rPr>
        <w:rFonts w:ascii="Wingdings" w:hAnsi="Wingdings" w:hint="default"/>
      </w:rPr>
    </w:lvl>
    <w:lvl w:ilvl="8" w:tplc="32A698F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96D43A0"/>
    <w:multiLevelType w:val="hybridMultilevel"/>
    <w:tmpl w:val="2AD811B6"/>
    <w:lvl w:ilvl="0" w:tplc="BC3CBB62">
      <w:start w:val="1"/>
      <w:numFmt w:val="bullet"/>
      <w:lvlText w:val="•"/>
      <w:lvlJc w:val="left"/>
      <w:pPr>
        <w:tabs>
          <w:tab w:val="num" w:pos="720"/>
        </w:tabs>
        <w:ind w:left="720" w:hanging="360"/>
      </w:pPr>
      <w:rPr>
        <w:rFonts w:ascii="Arial" w:hAnsi="Arial" w:hint="default"/>
      </w:rPr>
    </w:lvl>
    <w:lvl w:ilvl="1" w:tplc="5746A0C8" w:tentative="1">
      <w:start w:val="1"/>
      <w:numFmt w:val="bullet"/>
      <w:lvlText w:val="•"/>
      <w:lvlJc w:val="left"/>
      <w:pPr>
        <w:tabs>
          <w:tab w:val="num" w:pos="1440"/>
        </w:tabs>
        <w:ind w:left="1440" w:hanging="360"/>
      </w:pPr>
      <w:rPr>
        <w:rFonts w:ascii="Arial" w:hAnsi="Arial" w:hint="default"/>
      </w:rPr>
    </w:lvl>
    <w:lvl w:ilvl="2" w:tplc="BE348990" w:tentative="1">
      <w:start w:val="1"/>
      <w:numFmt w:val="bullet"/>
      <w:lvlText w:val="•"/>
      <w:lvlJc w:val="left"/>
      <w:pPr>
        <w:tabs>
          <w:tab w:val="num" w:pos="2160"/>
        </w:tabs>
        <w:ind w:left="2160" w:hanging="360"/>
      </w:pPr>
      <w:rPr>
        <w:rFonts w:ascii="Arial" w:hAnsi="Arial" w:hint="default"/>
      </w:rPr>
    </w:lvl>
    <w:lvl w:ilvl="3" w:tplc="F72856C4" w:tentative="1">
      <w:start w:val="1"/>
      <w:numFmt w:val="bullet"/>
      <w:lvlText w:val="•"/>
      <w:lvlJc w:val="left"/>
      <w:pPr>
        <w:tabs>
          <w:tab w:val="num" w:pos="2880"/>
        </w:tabs>
        <w:ind w:left="2880" w:hanging="360"/>
      </w:pPr>
      <w:rPr>
        <w:rFonts w:ascii="Arial" w:hAnsi="Arial" w:hint="default"/>
      </w:rPr>
    </w:lvl>
    <w:lvl w:ilvl="4" w:tplc="FD925A1E" w:tentative="1">
      <w:start w:val="1"/>
      <w:numFmt w:val="bullet"/>
      <w:lvlText w:val="•"/>
      <w:lvlJc w:val="left"/>
      <w:pPr>
        <w:tabs>
          <w:tab w:val="num" w:pos="3600"/>
        </w:tabs>
        <w:ind w:left="3600" w:hanging="360"/>
      </w:pPr>
      <w:rPr>
        <w:rFonts w:ascii="Arial" w:hAnsi="Arial" w:hint="default"/>
      </w:rPr>
    </w:lvl>
    <w:lvl w:ilvl="5" w:tplc="89D63FFC" w:tentative="1">
      <w:start w:val="1"/>
      <w:numFmt w:val="bullet"/>
      <w:lvlText w:val="•"/>
      <w:lvlJc w:val="left"/>
      <w:pPr>
        <w:tabs>
          <w:tab w:val="num" w:pos="4320"/>
        </w:tabs>
        <w:ind w:left="4320" w:hanging="360"/>
      </w:pPr>
      <w:rPr>
        <w:rFonts w:ascii="Arial" w:hAnsi="Arial" w:hint="default"/>
      </w:rPr>
    </w:lvl>
    <w:lvl w:ilvl="6" w:tplc="3C7CCE1E" w:tentative="1">
      <w:start w:val="1"/>
      <w:numFmt w:val="bullet"/>
      <w:lvlText w:val="•"/>
      <w:lvlJc w:val="left"/>
      <w:pPr>
        <w:tabs>
          <w:tab w:val="num" w:pos="5040"/>
        </w:tabs>
        <w:ind w:left="5040" w:hanging="360"/>
      </w:pPr>
      <w:rPr>
        <w:rFonts w:ascii="Arial" w:hAnsi="Arial" w:hint="default"/>
      </w:rPr>
    </w:lvl>
    <w:lvl w:ilvl="7" w:tplc="F1EC993C" w:tentative="1">
      <w:start w:val="1"/>
      <w:numFmt w:val="bullet"/>
      <w:lvlText w:val="•"/>
      <w:lvlJc w:val="left"/>
      <w:pPr>
        <w:tabs>
          <w:tab w:val="num" w:pos="5760"/>
        </w:tabs>
        <w:ind w:left="5760" w:hanging="360"/>
      </w:pPr>
      <w:rPr>
        <w:rFonts w:ascii="Arial" w:hAnsi="Arial" w:hint="default"/>
      </w:rPr>
    </w:lvl>
    <w:lvl w:ilvl="8" w:tplc="2084C0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2A2216"/>
    <w:multiLevelType w:val="hybridMultilevel"/>
    <w:tmpl w:val="97F87640"/>
    <w:lvl w:ilvl="0" w:tplc="034E1730">
      <w:start w:val="1"/>
      <w:numFmt w:val="bullet"/>
      <w:lvlText w:val=""/>
      <w:lvlJc w:val="left"/>
      <w:pPr>
        <w:tabs>
          <w:tab w:val="num" w:pos="720"/>
        </w:tabs>
        <w:ind w:left="720" w:hanging="360"/>
      </w:pPr>
      <w:rPr>
        <w:rFonts w:ascii="Wingdings" w:hAnsi="Wingdings" w:hint="default"/>
      </w:rPr>
    </w:lvl>
    <w:lvl w:ilvl="1" w:tplc="07D6F352" w:tentative="1">
      <w:start w:val="1"/>
      <w:numFmt w:val="bullet"/>
      <w:lvlText w:val=""/>
      <w:lvlJc w:val="left"/>
      <w:pPr>
        <w:tabs>
          <w:tab w:val="num" w:pos="1440"/>
        </w:tabs>
        <w:ind w:left="1440" w:hanging="360"/>
      </w:pPr>
      <w:rPr>
        <w:rFonts w:ascii="Wingdings" w:hAnsi="Wingdings" w:hint="default"/>
      </w:rPr>
    </w:lvl>
    <w:lvl w:ilvl="2" w:tplc="24C4EA96" w:tentative="1">
      <w:start w:val="1"/>
      <w:numFmt w:val="bullet"/>
      <w:lvlText w:val=""/>
      <w:lvlJc w:val="left"/>
      <w:pPr>
        <w:tabs>
          <w:tab w:val="num" w:pos="2160"/>
        </w:tabs>
        <w:ind w:left="2160" w:hanging="360"/>
      </w:pPr>
      <w:rPr>
        <w:rFonts w:ascii="Wingdings" w:hAnsi="Wingdings" w:hint="default"/>
      </w:rPr>
    </w:lvl>
    <w:lvl w:ilvl="3" w:tplc="1430F84A" w:tentative="1">
      <w:start w:val="1"/>
      <w:numFmt w:val="bullet"/>
      <w:lvlText w:val=""/>
      <w:lvlJc w:val="left"/>
      <w:pPr>
        <w:tabs>
          <w:tab w:val="num" w:pos="2880"/>
        </w:tabs>
        <w:ind w:left="2880" w:hanging="360"/>
      </w:pPr>
      <w:rPr>
        <w:rFonts w:ascii="Wingdings" w:hAnsi="Wingdings" w:hint="default"/>
      </w:rPr>
    </w:lvl>
    <w:lvl w:ilvl="4" w:tplc="CEB81656" w:tentative="1">
      <w:start w:val="1"/>
      <w:numFmt w:val="bullet"/>
      <w:lvlText w:val=""/>
      <w:lvlJc w:val="left"/>
      <w:pPr>
        <w:tabs>
          <w:tab w:val="num" w:pos="3600"/>
        </w:tabs>
        <w:ind w:left="3600" w:hanging="360"/>
      </w:pPr>
      <w:rPr>
        <w:rFonts w:ascii="Wingdings" w:hAnsi="Wingdings" w:hint="default"/>
      </w:rPr>
    </w:lvl>
    <w:lvl w:ilvl="5" w:tplc="387C7FBA" w:tentative="1">
      <w:start w:val="1"/>
      <w:numFmt w:val="bullet"/>
      <w:lvlText w:val=""/>
      <w:lvlJc w:val="left"/>
      <w:pPr>
        <w:tabs>
          <w:tab w:val="num" w:pos="4320"/>
        </w:tabs>
        <w:ind w:left="4320" w:hanging="360"/>
      </w:pPr>
      <w:rPr>
        <w:rFonts w:ascii="Wingdings" w:hAnsi="Wingdings" w:hint="default"/>
      </w:rPr>
    </w:lvl>
    <w:lvl w:ilvl="6" w:tplc="AA7247BC" w:tentative="1">
      <w:start w:val="1"/>
      <w:numFmt w:val="bullet"/>
      <w:lvlText w:val=""/>
      <w:lvlJc w:val="left"/>
      <w:pPr>
        <w:tabs>
          <w:tab w:val="num" w:pos="5040"/>
        </w:tabs>
        <w:ind w:left="5040" w:hanging="360"/>
      </w:pPr>
      <w:rPr>
        <w:rFonts w:ascii="Wingdings" w:hAnsi="Wingdings" w:hint="default"/>
      </w:rPr>
    </w:lvl>
    <w:lvl w:ilvl="7" w:tplc="7AC0AE2C" w:tentative="1">
      <w:start w:val="1"/>
      <w:numFmt w:val="bullet"/>
      <w:lvlText w:val=""/>
      <w:lvlJc w:val="left"/>
      <w:pPr>
        <w:tabs>
          <w:tab w:val="num" w:pos="5760"/>
        </w:tabs>
        <w:ind w:left="5760" w:hanging="360"/>
      </w:pPr>
      <w:rPr>
        <w:rFonts w:ascii="Wingdings" w:hAnsi="Wingdings" w:hint="default"/>
      </w:rPr>
    </w:lvl>
    <w:lvl w:ilvl="8" w:tplc="7680686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455FF"/>
    <w:multiLevelType w:val="hybridMultilevel"/>
    <w:tmpl w:val="C1D0F6E6"/>
    <w:lvl w:ilvl="0" w:tplc="5CB4E608">
      <w:start w:val="1"/>
      <w:numFmt w:val="bullet"/>
      <w:lvlText w:val="•"/>
      <w:lvlJc w:val="left"/>
      <w:pPr>
        <w:tabs>
          <w:tab w:val="num" w:pos="720"/>
        </w:tabs>
        <w:ind w:left="720" w:hanging="360"/>
      </w:pPr>
      <w:rPr>
        <w:rFonts w:ascii="Arial" w:hAnsi="Arial" w:hint="default"/>
      </w:rPr>
    </w:lvl>
    <w:lvl w:ilvl="1" w:tplc="5D7827B2" w:tentative="1">
      <w:start w:val="1"/>
      <w:numFmt w:val="bullet"/>
      <w:lvlText w:val="•"/>
      <w:lvlJc w:val="left"/>
      <w:pPr>
        <w:tabs>
          <w:tab w:val="num" w:pos="1440"/>
        </w:tabs>
        <w:ind w:left="1440" w:hanging="360"/>
      </w:pPr>
      <w:rPr>
        <w:rFonts w:ascii="Arial" w:hAnsi="Arial" w:hint="default"/>
      </w:rPr>
    </w:lvl>
    <w:lvl w:ilvl="2" w:tplc="4AF2A900" w:tentative="1">
      <w:start w:val="1"/>
      <w:numFmt w:val="bullet"/>
      <w:lvlText w:val="•"/>
      <w:lvlJc w:val="left"/>
      <w:pPr>
        <w:tabs>
          <w:tab w:val="num" w:pos="2160"/>
        </w:tabs>
        <w:ind w:left="2160" w:hanging="360"/>
      </w:pPr>
      <w:rPr>
        <w:rFonts w:ascii="Arial" w:hAnsi="Arial" w:hint="default"/>
      </w:rPr>
    </w:lvl>
    <w:lvl w:ilvl="3" w:tplc="D39CBB1A" w:tentative="1">
      <w:start w:val="1"/>
      <w:numFmt w:val="bullet"/>
      <w:lvlText w:val="•"/>
      <w:lvlJc w:val="left"/>
      <w:pPr>
        <w:tabs>
          <w:tab w:val="num" w:pos="2880"/>
        </w:tabs>
        <w:ind w:left="2880" w:hanging="360"/>
      </w:pPr>
      <w:rPr>
        <w:rFonts w:ascii="Arial" w:hAnsi="Arial" w:hint="default"/>
      </w:rPr>
    </w:lvl>
    <w:lvl w:ilvl="4" w:tplc="81062200" w:tentative="1">
      <w:start w:val="1"/>
      <w:numFmt w:val="bullet"/>
      <w:lvlText w:val="•"/>
      <w:lvlJc w:val="left"/>
      <w:pPr>
        <w:tabs>
          <w:tab w:val="num" w:pos="3600"/>
        </w:tabs>
        <w:ind w:left="3600" w:hanging="360"/>
      </w:pPr>
      <w:rPr>
        <w:rFonts w:ascii="Arial" w:hAnsi="Arial" w:hint="default"/>
      </w:rPr>
    </w:lvl>
    <w:lvl w:ilvl="5" w:tplc="BE58DA26" w:tentative="1">
      <w:start w:val="1"/>
      <w:numFmt w:val="bullet"/>
      <w:lvlText w:val="•"/>
      <w:lvlJc w:val="left"/>
      <w:pPr>
        <w:tabs>
          <w:tab w:val="num" w:pos="4320"/>
        </w:tabs>
        <w:ind w:left="4320" w:hanging="360"/>
      </w:pPr>
      <w:rPr>
        <w:rFonts w:ascii="Arial" w:hAnsi="Arial" w:hint="default"/>
      </w:rPr>
    </w:lvl>
    <w:lvl w:ilvl="6" w:tplc="811C6CF4" w:tentative="1">
      <w:start w:val="1"/>
      <w:numFmt w:val="bullet"/>
      <w:lvlText w:val="•"/>
      <w:lvlJc w:val="left"/>
      <w:pPr>
        <w:tabs>
          <w:tab w:val="num" w:pos="5040"/>
        </w:tabs>
        <w:ind w:left="5040" w:hanging="360"/>
      </w:pPr>
      <w:rPr>
        <w:rFonts w:ascii="Arial" w:hAnsi="Arial" w:hint="default"/>
      </w:rPr>
    </w:lvl>
    <w:lvl w:ilvl="7" w:tplc="25161A38" w:tentative="1">
      <w:start w:val="1"/>
      <w:numFmt w:val="bullet"/>
      <w:lvlText w:val="•"/>
      <w:lvlJc w:val="left"/>
      <w:pPr>
        <w:tabs>
          <w:tab w:val="num" w:pos="5760"/>
        </w:tabs>
        <w:ind w:left="5760" w:hanging="360"/>
      </w:pPr>
      <w:rPr>
        <w:rFonts w:ascii="Arial" w:hAnsi="Arial" w:hint="default"/>
      </w:rPr>
    </w:lvl>
    <w:lvl w:ilvl="8" w:tplc="502062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561538"/>
    <w:multiLevelType w:val="hybridMultilevel"/>
    <w:tmpl w:val="93141416"/>
    <w:lvl w:ilvl="0" w:tplc="ED4AE8B0">
      <w:start w:val="1"/>
      <w:numFmt w:val="bullet"/>
      <w:lvlText w:val=""/>
      <w:lvlJc w:val="left"/>
      <w:pPr>
        <w:tabs>
          <w:tab w:val="num" w:pos="720"/>
        </w:tabs>
        <w:ind w:left="720" w:hanging="360"/>
      </w:pPr>
      <w:rPr>
        <w:rFonts w:ascii="Wingdings" w:hAnsi="Wingdings" w:hint="default"/>
      </w:rPr>
    </w:lvl>
    <w:lvl w:ilvl="1" w:tplc="59186292" w:tentative="1">
      <w:start w:val="1"/>
      <w:numFmt w:val="bullet"/>
      <w:lvlText w:val=""/>
      <w:lvlJc w:val="left"/>
      <w:pPr>
        <w:tabs>
          <w:tab w:val="num" w:pos="1440"/>
        </w:tabs>
        <w:ind w:left="1440" w:hanging="360"/>
      </w:pPr>
      <w:rPr>
        <w:rFonts w:ascii="Wingdings" w:hAnsi="Wingdings" w:hint="default"/>
      </w:rPr>
    </w:lvl>
    <w:lvl w:ilvl="2" w:tplc="01A42EEE" w:tentative="1">
      <w:start w:val="1"/>
      <w:numFmt w:val="bullet"/>
      <w:lvlText w:val=""/>
      <w:lvlJc w:val="left"/>
      <w:pPr>
        <w:tabs>
          <w:tab w:val="num" w:pos="2160"/>
        </w:tabs>
        <w:ind w:left="2160" w:hanging="360"/>
      </w:pPr>
      <w:rPr>
        <w:rFonts w:ascii="Wingdings" w:hAnsi="Wingdings" w:hint="default"/>
      </w:rPr>
    </w:lvl>
    <w:lvl w:ilvl="3" w:tplc="DB54DB54" w:tentative="1">
      <w:start w:val="1"/>
      <w:numFmt w:val="bullet"/>
      <w:lvlText w:val=""/>
      <w:lvlJc w:val="left"/>
      <w:pPr>
        <w:tabs>
          <w:tab w:val="num" w:pos="2880"/>
        </w:tabs>
        <w:ind w:left="2880" w:hanging="360"/>
      </w:pPr>
      <w:rPr>
        <w:rFonts w:ascii="Wingdings" w:hAnsi="Wingdings" w:hint="default"/>
      </w:rPr>
    </w:lvl>
    <w:lvl w:ilvl="4" w:tplc="CAC6BD38" w:tentative="1">
      <w:start w:val="1"/>
      <w:numFmt w:val="bullet"/>
      <w:lvlText w:val=""/>
      <w:lvlJc w:val="left"/>
      <w:pPr>
        <w:tabs>
          <w:tab w:val="num" w:pos="3600"/>
        </w:tabs>
        <w:ind w:left="3600" w:hanging="360"/>
      </w:pPr>
      <w:rPr>
        <w:rFonts w:ascii="Wingdings" w:hAnsi="Wingdings" w:hint="default"/>
      </w:rPr>
    </w:lvl>
    <w:lvl w:ilvl="5" w:tplc="B0CE52AE" w:tentative="1">
      <w:start w:val="1"/>
      <w:numFmt w:val="bullet"/>
      <w:lvlText w:val=""/>
      <w:lvlJc w:val="left"/>
      <w:pPr>
        <w:tabs>
          <w:tab w:val="num" w:pos="4320"/>
        </w:tabs>
        <w:ind w:left="4320" w:hanging="360"/>
      </w:pPr>
      <w:rPr>
        <w:rFonts w:ascii="Wingdings" w:hAnsi="Wingdings" w:hint="default"/>
      </w:rPr>
    </w:lvl>
    <w:lvl w:ilvl="6" w:tplc="3A2C0ED4" w:tentative="1">
      <w:start w:val="1"/>
      <w:numFmt w:val="bullet"/>
      <w:lvlText w:val=""/>
      <w:lvlJc w:val="left"/>
      <w:pPr>
        <w:tabs>
          <w:tab w:val="num" w:pos="5040"/>
        </w:tabs>
        <w:ind w:left="5040" w:hanging="360"/>
      </w:pPr>
      <w:rPr>
        <w:rFonts w:ascii="Wingdings" w:hAnsi="Wingdings" w:hint="default"/>
      </w:rPr>
    </w:lvl>
    <w:lvl w:ilvl="7" w:tplc="2ADEDBB4" w:tentative="1">
      <w:start w:val="1"/>
      <w:numFmt w:val="bullet"/>
      <w:lvlText w:val=""/>
      <w:lvlJc w:val="left"/>
      <w:pPr>
        <w:tabs>
          <w:tab w:val="num" w:pos="5760"/>
        </w:tabs>
        <w:ind w:left="5760" w:hanging="360"/>
      </w:pPr>
      <w:rPr>
        <w:rFonts w:ascii="Wingdings" w:hAnsi="Wingdings" w:hint="default"/>
      </w:rPr>
    </w:lvl>
    <w:lvl w:ilvl="8" w:tplc="3DE8780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E0194E"/>
    <w:multiLevelType w:val="hybridMultilevel"/>
    <w:tmpl w:val="0D3AC6E4"/>
    <w:lvl w:ilvl="0" w:tplc="C40A58A2">
      <w:start w:val="1"/>
      <w:numFmt w:val="bullet"/>
      <w:lvlText w:val="–"/>
      <w:lvlJc w:val="left"/>
      <w:pPr>
        <w:tabs>
          <w:tab w:val="num" w:pos="720"/>
        </w:tabs>
        <w:ind w:left="720" w:hanging="360"/>
      </w:pPr>
      <w:rPr>
        <w:rFonts w:ascii="Arial" w:hAnsi="Arial" w:hint="default"/>
      </w:rPr>
    </w:lvl>
    <w:lvl w:ilvl="1" w:tplc="A0EE69AA">
      <w:start w:val="1"/>
      <w:numFmt w:val="bullet"/>
      <w:lvlText w:val="–"/>
      <w:lvlJc w:val="left"/>
      <w:pPr>
        <w:tabs>
          <w:tab w:val="num" w:pos="1440"/>
        </w:tabs>
        <w:ind w:left="1440" w:hanging="360"/>
      </w:pPr>
      <w:rPr>
        <w:rFonts w:ascii="Arial" w:hAnsi="Arial" w:hint="default"/>
      </w:rPr>
    </w:lvl>
    <w:lvl w:ilvl="2" w:tplc="FAE4C7EC">
      <w:numFmt w:val="bullet"/>
      <w:lvlText w:val="•"/>
      <w:lvlJc w:val="left"/>
      <w:pPr>
        <w:tabs>
          <w:tab w:val="num" w:pos="2160"/>
        </w:tabs>
        <w:ind w:left="2160" w:hanging="360"/>
      </w:pPr>
      <w:rPr>
        <w:rFonts w:ascii="Arial" w:hAnsi="Arial" w:hint="default"/>
      </w:rPr>
    </w:lvl>
    <w:lvl w:ilvl="3" w:tplc="6464CBA0" w:tentative="1">
      <w:start w:val="1"/>
      <w:numFmt w:val="bullet"/>
      <w:lvlText w:val="–"/>
      <w:lvlJc w:val="left"/>
      <w:pPr>
        <w:tabs>
          <w:tab w:val="num" w:pos="2880"/>
        </w:tabs>
        <w:ind w:left="2880" w:hanging="360"/>
      </w:pPr>
      <w:rPr>
        <w:rFonts w:ascii="Arial" w:hAnsi="Arial" w:hint="default"/>
      </w:rPr>
    </w:lvl>
    <w:lvl w:ilvl="4" w:tplc="5BE01BC4" w:tentative="1">
      <w:start w:val="1"/>
      <w:numFmt w:val="bullet"/>
      <w:lvlText w:val="–"/>
      <w:lvlJc w:val="left"/>
      <w:pPr>
        <w:tabs>
          <w:tab w:val="num" w:pos="3600"/>
        </w:tabs>
        <w:ind w:left="3600" w:hanging="360"/>
      </w:pPr>
      <w:rPr>
        <w:rFonts w:ascii="Arial" w:hAnsi="Arial" w:hint="default"/>
      </w:rPr>
    </w:lvl>
    <w:lvl w:ilvl="5" w:tplc="9530EB2A" w:tentative="1">
      <w:start w:val="1"/>
      <w:numFmt w:val="bullet"/>
      <w:lvlText w:val="–"/>
      <w:lvlJc w:val="left"/>
      <w:pPr>
        <w:tabs>
          <w:tab w:val="num" w:pos="4320"/>
        </w:tabs>
        <w:ind w:left="4320" w:hanging="360"/>
      </w:pPr>
      <w:rPr>
        <w:rFonts w:ascii="Arial" w:hAnsi="Arial" w:hint="default"/>
      </w:rPr>
    </w:lvl>
    <w:lvl w:ilvl="6" w:tplc="5A725F72" w:tentative="1">
      <w:start w:val="1"/>
      <w:numFmt w:val="bullet"/>
      <w:lvlText w:val="–"/>
      <w:lvlJc w:val="left"/>
      <w:pPr>
        <w:tabs>
          <w:tab w:val="num" w:pos="5040"/>
        </w:tabs>
        <w:ind w:left="5040" w:hanging="360"/>
      </w:pPr>
      <w:rPr>
        <w:rFonts w:ascii="Arial" w:hAnsi="Arial" w:hint="default"/>
      </w:rPr>
    </w:lvl>
    <w:lvl w:ilvl="7" w:tplc="0A74804C" w:tentative="1">
      <w:start w:val="1"/>
      <w:numFmt w:val="bullet"/>
      <w:lvlText w:val="–"/>
      <w:lvlJc w:val="left"/>
      <w:pPr>
        <w:tabs>
          <w:tab w:val="num" w:pos="5760"/>
        </w:tabs>
        <w:ind w:left="5760" w:hanging="360"/>
      </w:pPr>
      <w:rPr>
        <w:rFonts w:ascii="Arial" w:hAnsi="Arial" w:hint="default"/>
      </w:rPr>
    </w:lvl>
    <w:lvl w:ilvl="8" w:tplc="591038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15"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6580A"/>
    <w:multiLevelType w:val="hybridMultilevel"/>
    <w:tmpl w:val="76B69134"/>
    <w:lvl w:ilvl="0" w:tplc="091AADE4">
      <w:start w:val="1"/>
      <w:numFmt w:val="bullet"/>
      <w:lvlText w:val=""/>
      <w:lvlJc w:val="left"/>
      <w:pPr>
        <w:tabs>
          <w:tab w:val="num" w:pos="720"/>
        </w:tabs>
        <w:ind w:left="720" w:hanging="360"/>
      </w:pPr>
      <w:rPr>
        <w:rFonts w:ascii="Wingdings" w:hAnsi="Wingdings" w:hint="default"/>
      </w:rPr>
    </w:lvl>
    <w:lvl w:ilvl="1" w:tplc="8214D9B4">
      <w:numFmt w:val="bullet"/>
      <w:lvlText w:val=""/>
      <w:lvlJc w:val="left"/>
      <w:pPr>
        <w:tabs>
          <w:tab w:val="num" w:pos="1440"/>
        </w:tabs>
        <w:ind w:left="1440" w:hanging="360"/>
      </w:pPr>
      <w:rPr>
        <w:rFonts w:ascii="Wingdings" w:hAnsi="Wingdings" w:hint="default"/>
      </w:rPr>
    </w:lvl>
    <w:lvl w:ilvl="2" w:tplc="536E1792" w:tentative="1">
      <w:start w:val="1"/>
      <w:numFmt w:val="bullet"/>
      <w:lvlText w:val=""/>
      <w:lvlJc w:val="left"/>
      <w:pPr>
        <w:tabs>
          <w:tab w:val="num" w:pos="2160"/>
        </w:tabs>
        <w:ind w:left="2160" w:hanging="360"/>
      </w:pPr>
      <w:rPr>
        <w:rFonts w:ascii="Wingdings" w:hAnsi="Wingdings" w:hint="default"/>
      </w:rPr>
    </w:lvl>
    <w:lvl w:ilvl="3" w:tplc="B54E13DE" w:tentative="1">
      <w:start w:val="1"/>
      <w:numFmt w:val="bullet"/>
      <w:lvlText w:val=""/>
      <w:lvlJc w:val="left"/>
      <w:pPr>
        <w:tabs>
          <w:tab w:val="num" w:pos="2880"/>
        </w:tabs>
        <w:ind w:left="2880" w:hanging="360"/>
      </w:pPr>
      <w:rPr>
        <w:rFonts w:ascii="Wingdings" w:hAnsi="Wingdings" w:hint="default"/>
      </w:rPr>
    </w:lvl>
    <w:lvl w:ilvl="4" w:tplc="81BC69EC" w:tentative="1">
      <w:start w:val="1"/>
      <w:numFmt w:val="bullet"/>
      <w:lvlText w:val=""/>
      <w:lvlJc w:val="left"/>
      <w:pPr>
        <w:tabs>
          <w:tab w:val="num" w:pos="3600"/>
        </w:tabs>
        <w:ind w:left="3600" w:hanging="360"/>
      </w:pPr>
      <w:rPr>
        <w:rFonts w:ascii="Wingdings" w:hAnsi="Wingdings" w:hint="default"/>
      </w:rPr>
    </w:lvl>
    <w:lvl w:ilvl="5" w:tplc="F6B2975A" w:tentative="1">
      <w:start w:val="1"/>
      <w:numFmt w:val="bullet"/>
      <w:lvlText w:val=""/>
      <w:lvlJc w:val="left"/>
      <w:pPr>
        <w:tabs>
          <w:tab w:val="num" w:pos="4320"/>
        </w:tabs>
        <w:ind w:left="4320" w:hanging="360"/>
      </w:pPr>
      <w:rPr>
        <w:rFonts w:ascii="Wingdings" w:hAnsi="Wingdings" w:hint="default"/>
      </w:rPr>
    </w:lvl>
    <w:lvl w:ilvl="6" w:tplc="F60E11D0" w:tentative="1">
      <w:start w:val="1"/>
      <w:numFmt w:val="bullet"/>
      <w:lvlText w:val=""/>
      <w:lvlJc w:val="left"/>
      <w:pPr>
        <w:tabs>
          <w:tab w:val="num" w:pos="5040"/>
        </w:tabs>
        <w:ind w:left="5040" w:hanging="360"/>
      </w:pPr>
      <w:rPr>
        <w:rFonts w:ascii="Wingdings" w:hAnsi="Wingdings" w:hint="default"/>
      </w:rPr>
    </w:lvl>
    <w:lvl w:ilvl="7" w:tplc="C3BA376E" w:tentative="1">
      <w:start w:val="1"/>
      <w:numFmt w:val="bullet"/>
      <w:lvlText w:val=""/>
      <w:lvlJc w:val="left"/>
      <w:pPr>
        <w:tabs>
          <w:tab w:val="num" w:pos="5760"/>
        </w:tabs>
        <w:ind w:left="5760" w:hanging="360"/>
      </w:pPr>
      <w:rPr>
        <w:rFonts w:ascii="Wingdings" w:hAnsi="Wingdings" w:hint="default"/>
      </w:rPr>
    </w:lvl>
    <w:lvl w:ilvl="8" w:tplc="D13097B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053E5F"/>
    <w:multiLevelType w:val="multilevel"/>
    <w:tmpl w:val="1C44CF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5AE365B"/>
    <w:multiLevelType w:val="hybridMultilevel"/>
    <w:tmpl w:val="82DA5784"/>
    <w:lvl w:ilvl="0" w:tplc="45182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385622"/>
    <w:multiLevelType w:val="hybridMultilevel"/>
    <w:tmpl w:val="20A273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766A79"/>
    <w:multiLevelType w:val="multilevel"/>
    <w:tmpl w:val="1C44CF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010B93"/>
    <w:multiLevelType w:val="hybridMultilevel"/>
    <w:tmpl w:val="225692F0"/>
    <w:lvl w:ilvl="0" w:tplc="4F9EBFA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5" w15:restartNumberingAfterBreak="0">
    <w:nsid w:val="370867D7"/>
    <w:multiLevelType w:val="multilevel"/>
    <w:tmpl w:val="FB98A1BC"/>
    <w:lvl w:ilvl="0">
      <w:start w:val="1"/>
      <w:numFmt w:val="decimal"/>
      <w:lvlText w:val="%1"/>
      <w:lvlJc w:val="left"/>
      <w:pPr>
        <w:ind w:left="360" w:hanging="360"/>
      </w:pPr>
      <w:rPr>
        <w:rFonts w:hint="default"/>
      </w:rPr>
    </w:lvl>
    <w:lvl w:ilvl="1">
      <w:start w:val="1"/>
      <w:numFmt w:val="bullet"/>
      <w:lvlText w:val="­"/>
      <w:lvlJc w:val="left"/>
      <w:pPr>
        <w:ind w:left="360" w:hanging="360"/>
      </w:pPr>
      <w:rPr>
        <w:rFonts w:ascii="等线" w:eastAsia="等线" w:hAnsi="等线"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7200EFD"/>
    <w:multiLevelType w:val="hybridMultilevel"/>
    <w:tmpl w:val="7FB857E2"/>
    <w:lvl w:ilvl="0" w:tplc="005E5A7E">
      <w:start w:val="1"/>
      <w:numFmt w:val="bullet"/>
      <w:lvlText w:val="•"/>
      <w:lvlJc w:val="left"/>
      <w:pPr>
        <w:tabs>
          <w:tab w:val="num" w:pos="720"/>
        </w:tabs>
        <w:ind w:left="720" w:hanging="360"/>
      </w:pPr>
      <w:rPr>
        <w:rFonts w:ascii="Arial" w:hAnsi="Arial" w:hint="default"/>
      </w:rPr>
    </w:lvl>
    <w:lvl w:ilvl="1" w:tplc="2DC40B2C" w:tentative="1">
      <w:start w:val="1"/>
      <w:numFmt w:val="bullet"/>
      <w:lvlText w:val="•"/>
      <w:lvlJc w:val="left"/>
      <w:pPr>
        <w:tabs>
          <w:tab w:val="num" w:pos="1440"/>
        </w:tabs>
        <w:ind w:left="1440" w:hanging="360"/>
      </w:pPr>
      <w:rPr>
        <w:rFonts w:ascii="Arial" w:hAnsi="Arial" w:hint="default"/>
      </w:rPr>
    </w:lvl>
    <w:lvl w:ilvl="2" w:tplc="F8B260BA" w:tentative="1">
      <w:start w:val="1"/>
      <w:numFmt w:val="bullet"/>
      <w:lvlText w:val="•"/>
      <w:lvlJc w:val="left"/>
      <w:pPr>
        <w:tabs>
          <w:tab w:val="num" w:pos="2160"/>
        </w:tabs>
        <w:ind w:left="2160" w:hanging="360"/>
      </w:pPr>
      <w:rPr>
        <w:rFonts w:ascii="Arial" w:hAnsi="Arial" w:hint="default"/>
      </w:rPr>
    </w:lvl>
    <w:lvl w:ilvl="3" w:tplc="2A7AE3BC" w:tentative="1">
      <w:start w:val="1"/>
      <w:numFmt w:val="bullet"/>
      <w:lvlText w:val="•"/>
      <w:lvlJc w:val="left"/>
      <w:pPr>
        <w:tabs>
          <w:tab w:val="num" w:pos="2880"/>
        </w:tabs>
        <w:ind w:left="2880" w:hanging="360"/>
      </w:pPr>
      <w:rPr>
        <w:rFonts w:ascii="Arial" w:hAnsi="Arial" w:hint="default"/>
      </w:rPr>
    </w:lvl>
    <w:lvl w:ilvl="4" w:tplc="3E5CCFC4" w:tentative="1">
      <w:start w:val="1"/>
      <w:numFmt w:val="bullet"/>
      <w:lvlText w:val="•"/>
      <w:lvlJc w:val="left"/>
      <w:pPr>
        <w:tabs>
          <w:tab w:val="num" w:pos="3600"/>
        </w:tabs>
        <w:ind w:left="3600" w:hanging="360"/>
      </w:pPr>
      <w:rPr>
        <w:rFonts w:ascii="Arial" w:hAnsi="Arial" w:hint="default"/>
      </w:rPr>
    </w:lvl>
    <w:lvl w:ilvl="5" w:tplc="20F478C8" w:tentative="1">
      <w:start w:val="1"/>
      <w:numFmt w:val="bullet"/>
      <w:lvlText w:val="•"/>
      <w:lvlJc w:val="left"/>
      <w:pPr>
        <w:tabs>
          <w:tab w:val="num" w:pos="4320"/>
        </w:tabs>
        <w:ind w:left="4320" w:hanging="360"/>
      </w:pPr>
      <w:rPr>
        <w:rFonts w:ascii="Arial" w:hAnsi="Arial" w:hint="default"/>
      </w:rPr>
    </w:lvl>
    <w:lvl w:ilvl="6" w:tplc="FD764592" w:tentative="1">
      <w:start w:val="1"/>
      <w:numFmt w:val="bullet"/>
      <w:lvlText w:val="•"/>
      <w:lvlJc w:val="left"/>
      <w:pPr>
        <w:tabs>
          <w:tab w:val="num" w:pos="5040"/>
        </w:tabs>
        <w:ind w:left="5040" w:hanging="360"/>
      </w:pPr>
      <w:rPr>
        <w:rFonts w:ascii="Arial" w:hAnsi="Arial" w:hint="default"/>
      </w:rPr>
    </w:lvl>
    <w:lvl w:ilvl="7" w:tplc="5854EC42" w:tentative="1">
      <w:start w:val="1"/>
      <w:numFmt w:val="bullet"/>
      <w:lvlText w:val="•"/>
      <w:lvlJc w:val="left"/>
      <w:pPr>
        <w:tabs>
          <w:tab w:val="num" w:pos="5760"/>
        </w:tabs>
        <w:ind w:left="5760" w:hanging="360"/>
      </w:pPr>
      <w:rPr>
        <w:rFonts w:ascii="Arial" w:hAnsi="Arial" w:hint="default"/>
      </w:rPr>
    </w:lvl>
    <w:lvl w:ilvl="8" w:tplc="4B9ABA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9255A7"/>
    <w:multiLevelType w:val="hybridMultilevel"/>
    <w:tmpl w:val="50820290"/>
    <w:lvl w:ilvl="0" w:tplc="1924F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521381"/>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7D86973"/>
    <w:multiLevelType w:val="hybridMultilevel"/>
    <w:tmpl w:val="739CB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233A4D"/>
    <w:multiLevelType w:val="multilevel"/>
    <w:tmpl w:val="51466FA0"/>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560058E"/>
    <w:multiLevelType w:val="hybridMultilevel"/>
    <w:tmpl w:val="6B5AC3EA"/>
    <w:lvl w:ilvl="0" w:tplc="1C703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8E17AF"/>
    <w:multiLevelType w:val="hybridMultilevel"/>
    <w:tmpl w:val="7FDC8B06"/>
    <w:lvl w:ilvl="0" w:tplc="1C70344A">
      <w:start w:val="1"/>
      <w:numFmt w:val="bullet"/>
      <w:lvlText w:val="•"/>
      <w:lvlJc w:val="left"/>
      <w:pPr>
        <w:ind w:left="420" w:hanging="420"/>
      </w:pPr>
      <w:rPr>
        <w:rFonts w:ascii="Arial" w:hAnsi="Arial" w:hint="default"/>
      </w:rPr>
    </w:lvl>
    <w:lvl w:ilvl="1" w:tplc="164CD5F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CEE6250"/>
    <w:multiLevelType w:val="hybridMultilevel"/>
    <w:tmpl w:val="DEB0923A"/>
    <w:lvl w:ilvl="0" w:tplc="39DAC9E2">
      <w:start w:val="1"/>
      <w:numFmt w:val="bullet"/>
      <w:lvlText w:val="•"/>
      <w:lvlJc w:val="left"/>
      <w:pPr>
        <w:tabs>
          <w:tab w:val="num" w:pos="720"/>
        </w:tabs>
        <w:ind w:left="720" w:hanging="360"/>
      </w:pPr>
      <w:rPr>
        <w:rFonts w:ascii="Arial" w:hAnsi="Arial" w:hint="default"/>
      </w:rPr>
    </w:lvl>
    <w:lvl w:ilvl="1" w:tplc="8DA6923E">
      <w:numFmt w:val="bullet"/>
      <w:lvlText w:val="–"/>
      <w:lvlJc w:val="left"/>
      <w:pPr>
        <w:tabs>
          <w:tab w:val="num" w:pos="1440"/>
        </w:tabs>
        <w:ind w:left="1440" w:hanging="360"/>
      </w:pPr>
      <w:rPr>
        <w:rFonts w:ascii="Arial" w:hAnsi="Arial" w:hint="default"/>
      </w:rPr>
    </w:lvl>
    <w:lvl w:ilvl="2" w:tplc="CF98A6F2">
      <w:numFmt w:val="bullet"/>
      <w:lvlText w:val="•"/>
      <w:lvlJc w:val="left"/>
      <w:pPr>
        <w:tabs>
          <w:tab w:val="num" w:pos="2160"/>
        </w:tabs>
        <w:ind w:left="2160" w:hanging="360"/>
      </w:pPr>
      <w:rPr>
        <w:rFonts w:ascii="Arial" w:hAnsi="Arial" w:hint="default"/>
      </w:rPr>
    </w:lvl>
    <w:lvl w:ilvl="3" w:tplc="302A3506" w:tentative="1">
      <w:start w:val="1"/>
      <w:numFmt w:val="bullet"/>
      <w:lvlText w:val="•"/>
      <w:lvlJc w:val="left"/>
      <w:pPr>
        <w:tabs>
          <w:tab w:val="num" w:pos="2880"/>
        </w:tabs>
        <w:ind w:left="2880" w:hanging="360"/>
      </w:pPr>
      <w:rPr>
        <w:rFonts w:ascii="Arial" w:hAnsi="Arial" w:hint="default"/>
      </w:rPr>
    </w:lvl>
    <w:lvl w:ilvl="4" w:tplc="B172D1FA" w:tentative="1">
      <w:start w:val="1"/>
      <w:numFmt w:val="bullet"/>
      <w:lvlText w:val="•"/>
      <w:lvlJc w:val="left"/>
      <w:pPr>
        <w:tabs>
          <w:tab w:val="num" w:pos="3600"/>
        </w:tabs>
        <w:ind w:left="3600" w:hanging="360"/>
      </w:pPr>
      <w:rPr>
        <w:rFonts w:ascii="Arial" w:hAnsi="Arial" w:hint="default"/>
      </w:rPr>
    </w:lvl>
    <w:lvl w:ilvl="5" w:tplc="F3E082FC" w:tentative="1">
      <w:start w:val="1"/>
      <w:numFmt w:val="bullet"/>
      <w:lvlText w:val="•"/>
      <w:lvlJc w:val="left"/>
      <w:pPr>
        <w:tabs>
          <w:tab w:val="num" w:pos="4320"/>
        </w:tabs>
        <w:ind w:left="4320" w:hanging="360"/>
      </w:pPr>
      <w:rPr>
        <w:rFonts w:ascii="Arial" w:hAnsi="Arial" w:hint="default"/>
      </w:rPr>
    </w:lvl>
    <w:lvl w:ilvl="6" w:tplc="641E5FA2" w:tentative="1">
      <w:start w:val="1"/>
      <w:numFmt w:val="bullet"/>
      <w:lvlText w:val="•"/>
      <w:lvlJc w:val="left"/>
      <w:pPr>
        <w:tabs>
          <w:tab w:val="num" w:pos="5040"/>
        </w:tabs>
        <w:ind w:left="5040" w:hanging="360"/>
      </w:pPr>
      <w:rPr>
        <w:rFonts w:ascii="Arial" w:hAnsi="Arial" w:hint="default"/>
      </w:rPr>
    </w:lvl>
    <w:lvl w:ilvl="7" w:tplc="537EA254" w:tentative="1">
      <w:start w:val="1"/>
      <w:numFmt w:val="bullet"/>
      <w:lvlText w:val="•"/>
      <w:lvlJc w:val="left"/>
      <w:pPr>
        <w:tabs>
          <w:tab w:val="num" w:pos="5760"/>
        </w:tabs>
        <w:ind w:left="5760" w:hanging="360"/>
      </w:pPr>
      <w:rPr>
        <w:rFonts w:ascii="Arial" w:hAnsi="Arial" w:hint="default"/>
      </w:rPr>
    </w:lvl>
    <w:lvl w:ilvl="8" w:tplc="1E1C91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183E8F"/>
    <w:multiLevelType w:val="multilevel"/>
    <w:tmpl w:val="64A2FE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F16738"/>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855C15"/>
    <w:multiLevelType w:val="hybridMultilevel"/>
    <w:tmpl w:val="B3FC43DA"/>
    <w:lvl w:ilvl="0" w:tplc="4FBAEB1E">
      <w:start w:val="1"/>
      <w:numFmt w:val="bullet"/>
      <w:lvlText w:val=""/>
      <w:lvlJc w:val="left"/>
      <w:pPr>
        <w:tabs>
          <w:tab w:val="num" w:pos="360"/>
        </w:tabs>
        <w:ind w:left="360" w:hanging="360"/>
      </w:pPr>
      <w:rPr>
        <w:rFonts w:ascii="Wingdings" w:hAnsi="Wingdings" w:hint="default"/>
      </w:rPr>
    </w:lvl>
    <w:lvl w:ilvl="1" w:tplc="66B23ABC">
      <w:numFmt w:val="bullet"/>
      <w:lvlText w:val=""/>
      <w:lvlJc w:val="left"/>
      <w:pPr>
        <w:tabs>
          <w:tab w:val="num" w:pos="1080"/>
        </w:tabs>
        <w:ind w:left="1080" w:hanging="360"/>
      </w:pPr>
      <w:rPr>
        <w:rFonts w:ascii="Wingdings" w:hAnsi="Wingdings" w:hint="default"/>
      </w:rPr>
    </w:lvl>
    <w:lvl w:ilvl="2" w:tplc="9DBA5518" w:tentative="1">
      <w:start w:val="1"/>
      <w:numFmt w:val="bullet"/>
      <w:lvlText w:val=""/>
      <w:lvlJc w:val="left"/>
      <w:pPr>
        <w:tabs>
          <w:tab w:val="num" w:pos="1800"/>
        </w:tabs>
        <w:ind w:left="1800" w:hanging="360"/>
      </w:pPr>
      <w:rPr>
        <w:rFonts w:ascii="Wingdings" w:hAnsi="Wingdings" w:hint="default"/>
      </w:rPr>
    </w:lvl>
    <w:lvl w:ilvl="3" w:tplc="0F965762" w:tentative="1">
      <w:start w:val="1"/>
      <w:numFmt w:val="bullet"/>
      <w:lvlText w:val=""/>
      <w:lvlJc w:val="left"/>
      <w:pPr>
        <w:tabs>
          <w:tab w:val="num" w:pos="2520"/>
        </w:tabs>
        <w:ind w:left="2520" w:hanging="360"/>
      </w:pPr>
      <w:rPr>
        <w:rFonts w:ascii="Wingdings" w:hAnsi="Wingdings" w:hint="default"/>
      </w:rPr>
    </w:lvl>
    <w:lvl w:ilvl="4" w:tplc="E62225F6" w:tentative="1">
      <w:start w:val="1"/>
      <w:numFmt w:val="bullet"/>
      <w:lvlText w:val=""/>
      <w:lvlJc w:val="left"/>
      <w:pPr>
        <w:tabs>
          <w:tab w:val="num" w:pos="3240"/>
        </w:tabs>
        <w:ind w:left="3240" w:hanging="360"/>
      </w:pPr>
      <w:rPr>
        <w:rFonts w:ascii="Wingdings" w:hAnsi="Wingdings" w:hint="default"/>
      </w:rPr>
    </w:lvl>
    <w:lvl w:ilvl="5" w:tplc="96A6F938" w:tentative="1">
      <w:start w:val="1"/>
      <w:numFmt w:val="bullet"/>
      <w:lvlText w:val=""/>
      <w:lvlJc w:val="left"/>
      <w:pPr>
        <w:tabs>
          <w:tab w:val="num" w:pos="3960"/>
        </w:tabs>
        <w:ind w:left="3960" w:hanging="360"/>
      </w:pPr>
      <w:rPr>
        <w:rFonts w:ascii="Wingdings" w:hAnsi="Wingdings" w:hint="default"/>
      </w:rPr>
    </w:lvl>
    <w:lvl w:ilvl="6" w:tplc="7EFABE82" w:tentative="1">
      <w:start w:val="1"/>
      <w:numFmt w:val="bullet"/>
      <w:lvlText w:val=""/>
      <w:lvlJc w:val="left"/>
      <w:pPr>
        <w:tabs>
          <w:tab w:val="num" w:pos="4680"/>
        </w:tabs>
        <w:ind w:left="4680" w:hanging="360"/>
      </w:pPr>
      <w:rPr>
        <w:rFonts w:ascii="Wingdings" w:hAnsi="Wingdings" w:hint="default"/>
      </w:rPr>
    </w:lvl>
    <w:lvl w:ilvl="7" w:tplc="F8CEBD8E" w:tentative="1">
      <w:start w:val="1"/>
      <w:numFmt w:val="bullet"/>
      <w:lvlText w:val=""/>
      <w:lvlJc w:val="left"/>
      <w:pPr>
        <w:tabs>
          <w:tab w:val="num" w:pos="5400"/>
        </w:tabs>
        <w:ind w:left="5400" w:hanging="360"/>
      </w:pPr>
      <w:rPr>
        <w:rFonts w:ascii="Wingdings" w:hAnsi="Wingdings" w:hint="default"/>
      </w:rPr>
    </w:lvl>
    <w:lvl w:ilvl="8" w:tplc="80468F7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DA2FB2"/>
    <w:multiLevelType w:val="hybridMultilevel"/>
    <w:tmpl w:val="CB8AE432"/>
    <w:lvl w:ilvl="0" w:tplc="0D223EE8">
      <w:start w:val="1"/>
      <w:numFmt w:val="decimal"/>
      <w:pStyle w:val="a"/>
      <w:lvlText w:val="[%1]"/>
      <w:lvlJc w:val="left"/>
      <w:pPr>
        <w:ind w:left="4612"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15:restartNumberingAfterBreak="0">
    <w:nsid w:val="6EBA1583"/>
    <w:multiLevelType w:val="multilevel"/>
    <w:tmpl w:val="DEBA4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2"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AE25AB"/>
    <w:multiLevelType w:val="hybridMultilevel"/>
    <w:tmpl w:val="8952A04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0F7F13"/>
    <w:multiLevelType w:val="hybridMultilevel"/>
    <w:tmpl w:val="A930421A"/>
    <w:lvl w:ilvl="0" w:tplc="3CDA0970">
      <w:start w:val="1"/>
      <w:numFmt w:val="bullet"/>
      <w:lvlText w:val=""/>
      <w:lvlJc w:val="left"/>
      <w:pPr>
        <w:tabs>
          <w:tab w:val="num" w:pos="720"/>
        </w:tabs>
        <w:ind w:left="720" w:hanging="360"/>
      </w:pPr>
      <w:rPr>
        <w:rFonts w:ascii="Wingdings" w:hAnsi="Wingdings" w:hint="default"/>
      </w:rPr>
    </w:lvl>
    <w:lvl w:ilvl="1" w:tplc="8B56C77C" w:tentative="1">
      <w:start w:val="1"/>
      <w:numFmt w:val="bullet"/>
      <w:lvlText w:val=""/>
      <w:lvlJc w:val="left"/>
      <w:pPr>
        <w:tabs>
          <w:tab w:val="num" w:pos="1440"/>
        </w:tabs>
        <w:ind w:left="1440" w:hanging="360"/>
      </w:pPr>
      <w:rPr>
        <w:rFonts w:ascii="Wingdings" w:hAnsi="Wingdings" w:hint="default"/>
      </w:rPr>
    </w:lvl>
    <w:lvl w:ilvl="2" w:tplc="8A28AAD2" w:tentative="1">
      <w:start w:val="1"/>
      <w:numFmt w:val="bullet"/>
      <w:lvlText w:val=""/>
      <w:lvlJc w:val="left"/>
      <w:pPr>
        <w:tabs>
          <w:tab w:val="num" w:pos="2160"/>
        </w:tabs>
        <w:ind w:left="2160" w:hanging="360"/>
      </w:pPr>
      <w:rPr>
        <w:rFonts w:ascii="Wingdings" w:hAnsi="Wingdings" w:hint="default"/>
      </w:rPr>
    </w:lvl>
    <w:lvl w:ilvl="3" w:tplc="ACF4B00C" w:tentative="1">
      <w:start w:val="1"/>
      <w:numFmt w:val="bullet"/>
      <w:lvlText w:val=""/>
      <w:lvlJc w:val="left"/>
      <w:pPr>
        <w:tabs>
          <w:tab w:val="num" w:pos="2880"/>
        </w:tabs>
        <w:ind w:left="2880" w:hanging="360"/>
      </w:pPr>
      <w:rPr>
        <w:rFonts w:ascii="Wingdings" w:hAnsi="Wingdings" w:hint="default"/>
      </w:rPr>
    </w:lvl>
    <w:lvl w:ilvl="4" w:tplc="5B0A19E0" w:tentative="1">
      <w:start w:val="1"/>
      <w:numFmt w:val="bullet"/>
      <w:lvlText w:val=""/>
      <w:lvlJc w:val="left"/>
      <w:pPr>
        <w:tabs>
          <w:tab w:val="num" w:pos="3600"/>
        </w:tabs>
        <w:ind w:left="3600" w:hanging="360"/>
      </w:pPr>
      <w:rPr>
        <w:rFonts w:ascii="Wingdings" w:hAnsi="Wingdings" w:hint="default"/>
      </w:rPr>
    </w:lvl>
    <w:lvl w:ilvl="5" w:tplc="FB1A9952" w:tentative="1">
      <w:start w:val="1"/>
      <w:numFmt w:val="bullet"/>
      <w:lvlText w:val=""/>
      <w:lvlJc w:val="left"/>
      <w:pPr>
        <w:tabs>
          <w:tab w:val="num" w:pos="4320"/>
        </w:tabs>
        <w:ind w:left="4320" w:hanging="360"/>
      </w:pPr>
      <w:rPr>
        <w:rFonts w:ascii="Wingdings" w:hAnsi="Wingdings" w:hint="default"/>
      </w:rPr>
    </w:lvl>
    <w:lvl w:ilvl="6" w:tplc="8CE012F6" w:tentative="1">
      <w:start w:val="1"/>
      <w:numFmt w:val="bullet"/>
      <w:lvlText w:val=""/>
      <w:lvlJc w:val="left"/>
      <w:pPr>
        <w:tabs>
          <w:tab w:val="num" w:pos="5040"/>
        </w:tabs>
        <w:ind w:left="5040" w:hanging="360"/>
      </w:pPr>
      <w:rPr>
        <w:rFonts w:ascii="Wingdings" w:hAnsi="Wingdings" w:hint="default"/>
      </w:rPr>
    </w:lvl>
    <w:lvl w:ilvl="7" w:tplc="C5447592" w:tentative="1">
      <w:start w:val="1"/>
      <w:numFmt w:val="bullet"/>
      <w:lvlText w:val=""/>
      <w:lvlJc w:val="left"/>
      <w:pPr>
        <w:tabs>
          <w:tab w:val="num" w:pos="5760"/>
        </w:tabs>
        <w:ind w:left="5760" w:hanging="360"/>
      </w:pPr>
      <w:rPr>
        <w:rFonts w:ascii="Wingdings" w:hAnsi="Wingdings" w:hint="default"/>
      </w:rPr>
    </w:lvl>
    <w:lvl w:ilvl="8" w:tplc="C35E7EC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D407B3"/>
    <w:multiLevelType w:val="hybridMultilevel"/>
    <w:tmpl w:val="FAA2E186"/>
    <w:lvl w:ilvl="0" w:tplc="83584E70">
      <w:start w:val="1"/>
      <w:numFmt w:val="bullet"/>
      <w:lvlText w:val="•"/>
      <w:lvlJc w:val="left"/>
      <w:pPr>
        <w:tabs>
          <w:tab w:val="num" w:pos="720"/>
        </w:tabs>
        <w:ind w:left="720" w:hanging="360"/>
      </w:pPr>
      <w:rPr>
        <w:rFonts w:ascii="Arial" w:hAnsi="Arial" w:hint="default"/>
      </w:rPr>
    </w:lvl>
    <w:lvl w:ilvl="1" w:tplc="9CF6F8DA" w:tentative="1">
      <w:start w:val="1"/>
      <w:numFmt w:val="bullet"/>
      <w:lvlText w:val="•"/>
      <w:lvlJc w:val="left"/>
      <w:pPr>
        <w:tabs>
          <w:tab w:val="num" w:pos="1440"/>
        </w:tabs>
        <w:ind w:left="1440" w:hanging="360"/>
      </w:pPr>
      <w:rPr>
        <w:rFonts w:ascii="Arial" w:hAnsi="Arial" w:hint="default"/>
      </w:rPr>
    </w:lvl>
    <w:lvl w:ilvl="2" w:tplc="55866D2E" w:tentative="1">
      <w:start w:val="1"/>
      <w:numFmt w:val="bullet"/>
      <w:lvlText w:val="•"/>
      <w:lvlJc w:val="left"/>
      <w:pPr>
        <w:tabs>
          <w:tab w:val="num" w:pos="2160"/>
        </w:tabs>
        <w:ind w:left="2160" w:hanging="360"/>
      </w:pPr>
      <w:rPr>
        <w:rFonts w:ascii="Arial" w:hAnsi="Arial" w:hint="default"/>
      </w:rPr>
    </w:lvl>
    <w:lvl w:ilvl="3" w:tplc="0B6A57B2" w:tentative="1">
      <w:start w:val="1"/>
      <w:numFmt w:val="bullet"/>
      <w:lvlText w:val="•"/>
      <w:lvlJc w:val="left"/>
      <w:pPr>
        <w:tabs>
          <w:tab w:val="num" w:pos="2880"/>
        </w:tabs>
        <w:ind w:left="2880" w:hanging="360"/>
      </w:pPr>
      <w:rPr>
        <w:rFonts w:ascii="Arial" w:hAnsi="Arial" w:hint="default"/>
      </w:rPr>
    </w:lvl>
    <w:lvl w:ilvl="4" w:tplc="B448C7BE" w:tentative="1">
      <w:start w:val="1"/>
      <w:numFmt w:val="bullet"/>
      <w:lvlText w:val="•"/>
      <w:lvlJc w:val="left"/>
      <w:pPr>
        <w:tabs>
          <w:tab w:val="num" w:pos="3600"/>
        </w:tabs>
        <w:ind w:left="3600" w:hanging="360"/>
      </w:pPr>
      <w:rPr>
        <w:rFonts w:ascii="Arial" w:hAnsi="Arial" w:hint="default"/>
      </w:rPr>
    </w:lvl>
    <w:lvl w:ilvl="5" w:tplc="5A5E2E14" w:tentative="1">
      <w:start w:val="1"/>
      <w:numFmt w:val="bullet"/>
      <w:lvlText w:val="•"/>
      <w:lvlJc w:val="left"/>
      <w:pPr>
        <w:tabs>
          <w:tab w:val="num" w:pos="4320"/>
        </w:tabs>
        <w:ind w:left="4320" w:hanging="360"/>
      </w:pPr>
      <w:rPr>
        <w:rFonts w:ascii="Arial" w:hAnsi="Arial" w:hint="default"/>
      </w:rPr>
    </w:lvl>
    <w:lvl w:ilvl="6" w:tplc="1B5C0748" w:tentative="1">
      <w:start w:val="1"/>
      <w:numFmt w:val="bullet"/>
      <w:lvlText w:val="•"/>
      <w:lvlJc w:val="left"/>
      <w:pPr>
        <w:tabs>
          <w:tab w:val="num" w:pos="5040"/>
        </w:tabs>
        <w:ind w:left="5040" w:hanging="360"/>
      </w:pPr>
      <w:rPr>
        <w:rFonts w:ascii="Arial" w:hAnsi="Arial" w:hint="default"/>
      </w:rPr>
    </w:lvl>
    <w:lvl w:ilvl="7" w:tplc="D1F8A6A8" w:tentative="1">
      <w:start w:val="1"/>
      <w:numFmt w:val="bullet"/>
      <w:lvlText w:val="•"/>
      <w:lvlJc w:val="left"/>
      <w:pPr>
        <w:tabs>
          <w:tab w:val="num" w:pos="5760"/>
        </w:tabs>
        <w:ind w:left="5760" w:hanging="360"/>
      </w:pPr>
      <w:rPr>
        <w:rFonts w:ascii="Arial" w:hAnsi="Arial" w:hint="default"/>
      </w:rPr>
    </w:lvl>
    <w:lvl w:ilvl="8" w:tplc="EA08C7D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862483"/>
    <w:multiLevelType w:val="multilevel"/>
    <w:tmpl w:val="64A2FE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CA34379"/>
    <w:multiLevelType w:val="hybridMultilevel"/>
    <w:tmpl w:val="70388A88"/>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7DF8540C"/>
    <w:multiLevelType w:val="hybridMultilevel"/>
    <w:tmpl w:val="45E82D24"/>
    <w:lvl w:ilvl="0" w:tplc="DFA41414">
      <w:start w:val="1"/>
      <w:numFmt w:val="bullet"/>
      <w:lvlText w:val="•"/>
      <w:lvlJc w:val="left"/>
      <w:pPr>
        <w:ind w:left="420" w:hanging="420"/>
      </w:pPr>
      <w:rPr>
        <w:rFonts w:ascii="Arial" w:hAnsi="Arial" w:hint="default"/>
      </w:rPr>
    </w:lvl>
    <w:lvl w:ilvl="1" w:tplc="17347216">
      <w:start w:val="3"/>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694F6A"/>
    <w:multiLevelType w:val="hybridMultilevel"/>
    <w:tmpl w:val="ACB07CD4"/>
    <w:lvl w:ilvl="0" w:tplc="399689D8">
      <w:start w:val="1"/>
      <w:numFmt w:val="bullet"/>
      <w:lvlText w:val=""/>
      <w:lvlJc w:val="left"/>
      <w:pPr>
        <w:tabs>
          <w:tab w:val="num" w:pos="720"/>
        </w:tabs>
        <w:ind w:left="720" w:hanging="360"/>
      </w:pPr>
      <w:rPr>
        <w:rFonts w:ascii="Wingdings" w:hAnsi="Wingdings" w:hint="default"/>
      </w:rPr>
    </w:lvl>
    <w:lvl w:ilvl="1" w:tplc="88F2460A" w:tentative="1">
      <w:start w:val="1"/>
      <w:numFmt w:val="bullet"/>
      <w:lvlText w:val=""/>
      <w:lvlJc w:val="left"/>
      <w:pPr>
        <w:tabs>
          <w:tab w:val="num" w:pos="1440"/>
        </w:tabs>
        <w:ind w:left="1440" w:hanging="360"/>
      </w:pPr>
      <w:rPr>
        <w:rFonts w:ascii="Wingdings" w:hAnsi="Wingdings" w:hint="default"/>
      </w:rPr>
    </w:lvl>
    <w:lvl w:ilvl="2" w:tplc="44806BA8" w:tentative="1">
      <w:start w:val="1"/>
      <w:numFmt w:val="bullet"/>
      <w:lvlText w:val=""/>
      <w:lvlJc w:val="left"/>
      <w:pPr>
        <w:tabs>
          <w:tab w:val="num" w:pos="2160"/>
        </w:tabs>
        <w:ind w:left="2160" w:hanging="360"/>
      </w:pPr>
      <w:rPr>
        <w:rFonts w:ascii="Wingdings" w:hAnsi="Wingdings" w:hint="default"/>
      </w:rPr>
    </w:lvl>
    <w:lvl w:ilvl="3" w:tplc="9BE41C4A" w:tentative="1">
      <w:start w:val="1"/>
      <w:numFmt w:val="bullet"/>
      <w:lvlText w:val=""/>
      <w:lvlJc w:val="left"/>
      <w:pPr>
        <w:tabs>
          <w:tab w:val="num" w:pos="2880"/>
        </w:tabs>
        <w:ind w:left="2880" w:hanging="360"/>
      </w:pPr>
      <w:rPr>
        <w:rFonts w:ascii="Wingdings" w:hAnsi="Wingdings" w:hint="default"/>
      </w:rPr>
    </w:lvl>
    <w:lvl w:ilvl="4" w:tplc="897AA80C" w:tentative="1">
      <w:start w:val="1"/>
      <w:numFmt w:val="bullet"/>
      <w:lvlText w:val=""/>
      <w:lvlJc w:val="left"/>
      <w:pPr>
        <w:tabs>
          <w:tab w:val="num" w:pos="3600"/>
        </w:tabs>
        <w:ind w:left="3600" w:hanging="360"/>
      </w:pPr>
      <w:rPr>
        <w:rFonts w:ascii="Wingdings" w:hAnsi="Wingdings" w:hint="default"/>
      </w:rPr>
    </w:lvl>
    <w:lvl w:ilvl="5" w:tplc="7F4E32D6" w:tentative="1">
      <w:start w:val="1"/>
      <w:numFmt w:val="bullet"/>
      <w:lvlText w:val=""/>
      <w:lvlJc w:val="left"/>
      <w:pPr>
        <w:tabs>
          <w:tab w:val="num" w:pos="4320"/>
        </w:tabs>
        <w:ind w:left="4320" w:hanging="360"/>
      </w:pPr>
      <w:rPr>
        <w:rFonts w:ascii="Wingdings" w:hAnsi="Wingdings" w:hint="default"/>
      </w:rPr>
    </w:lvl>
    <w:lvl w:ilvl="6" w:tplc="CD8E7364" w:tentative="1">
      <w:start w:val="1"/>
      <w:numFmt w:val="bullet"/>
      <w:lvlText w:val=""/>
      <w:lvlJc w:val="left"/>
      <w:pPr>
        <w:tabs>
          <w:tab w:val="num" w:pos="5040"/>
        </w:tabs>
        <w:ind w:left="5040" w:hanging="360"/>
      </w:pPr>
      <w:rPr>
        <w:rFonts w:ascii="Wingdings" w:hAnsi="Wingdings" w:hint="default"/>
      </w:rPr>
    </w:lvl>
    <w:lvl w:ilvl="7" w:tplc="2758E6D0" w:tentative="1">
      <w:start w:val="1"/>
      <w:numFmt w:val="bullet"/>
      <w:lvlText w:val=""/>
      <w:lvlJc w:val="left"/>
      <w:pPr>
        <w:tabs>
          <w:tab w:val="num" w:pos="5760"/>
        </w:tabs>
        <w:ind w:left="5760" w:hanging="360"/>
      </w:pPr>
      <w:rPr>
        <w:rFonts w:ascii="Wingdings" w:hAnsi="Wingdings" w:hint="default"/>
      </w:rPr>
    </w:lvl>
    <w:lvl w:ilvl="8" w:tplc="3D1CC6BE"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0"/>
  </w:num>
  <w:num w:numId="3">
    <w:abstractNumId w:val="9"/>
  </w:num>
  <w:num w:numId="4">
    <w:abstractNumId w:val="10"/>
  </w:num>
  <w:num w:numId="5">
    <w:abstractNumId w:val="4"/>
  </w:num>
  <w:num w:numId="6">
    <w:abstractNumId w:val="30"/>
  </w:num>
  <w:num w:numId="7">
    <w:abstractNumId w:val="39"/>
  </w:num>
  <w:num w:numId="8">
    <w:abstractNumId w:val="5"/>
  </w:num>
  <w:num w:numId="9">
    <w:abstractNumId w:val="44"/>
  </w:num>
  <w:num w:numId="10">
    <w:abstractNumId w:val="7"/>
  </w:num>
  <w:num w:numId="11">
    <w:abstractNumId w:val="49"/>
  </w:num>
  <w:num w:numId="12">
    <w:abstractNumId w:val="16"/>
  </w:num>
  <w:num w:numId="13">
    <w:abstractNumId w:val="12"/>
  </w:num>
  <w:num w:numId="14">
    <w:abstractNumId w:val="18"/>
  </w:num>
  <w:num w:numId="15">
    <w:abstractNumId w:val="25"/>
  </w:num>
  <w:num w:numId="16">
    <w:abstractNumId w:val="29"/>
  </w:num>
  <w:num w:numId="17">
    <w:abstractNumId w:val="28"/>
  </w:num>
  <w:num w:numId="18">
    <w:abstractNumId w:val="37"/>
  </w:num>
  <w:num w:numId="19">
    <w:abstractNumId w:val="17"/>
  </w:num>
  <w:num w:numId="20">
    <w:abstractNumId w:val="36"/>
  </w:num>
  <w:num w:numId="21">
    <w:abstractNumId w:val="46"/>
  </w:num>
  <w:num w:numId="22">
    <w:abstractNumId w:val="21"/>
  </w:num>
  <w:num w:numId="23">
    <w:abstractNumId w:val="8"/>
  </w:num>
  <w:num w:numId="24">
    <w:abstractNumId w:val="6"/>
  </w:num>
  <w:num w:numId="25">
    <w:abstractNumId w:val="22"/>
  </w:num>
  <w:num w:numId="26">
    <w:abstractNumId w:val="0"/>
  </w:num>
  <w:num w:numId="27">
    <w:abstractNumId w:val="34"/>
  </w:num>
  <w:num w:numId="28">
    <w:abstractNumId w:val="26"/>
  </w:num>
  <w:num w:numId="29">
    <w:abstractNumId w:val="27"/>
  </w:num>
  <w:num w:numId="30">
    <w:abstractNumId w:val="15"/>
  </w:num>
  <w:num w:numId="31">
    <w:abstractNumId w:val="42"/>
  </w:num>
  <w:num w:numId="32">
    <w:abstractNumId w:val="38"/>
  </w:num>
  <w:num w:numId="33">
    <w:abstractNumId w:val="3"/>
  </w:num>
  <w:num w:numId="34">
    <w:abstractNumId w:val="24"/>
  </w:num>
  <w:num w:numId="35">
    <w:abstractNumId w:val="14"/>
  </w:num>
  <w:num w:numId="36">
    <w:abstractNumId w:val="47"/>
  </w:num>
  <w:num w:numId="37">
    <w:abstractNumId w:val="41"/>
  </w:num>
  <w:num w:numId="38">
    <w:abstractNumId w:val="1"/>
  </w:num>
  <w:num w:numId="39">
    <w:abstractNumId w:val="45"/>
  </w:num>
  <w:num w:numId="40">
    <w:abstractNumId w:val="2"/>
  </w:num>
  <w:num w:numId="41">
    <w:abstractNumId w:val="32"/>
  </w:num>
  <w:num w:numId="42">
    <w:abstractNumId w:val="33"/>
  </w:num>
  <w:num w:numId="43">
    <w:abstractNumId w:val="31"/>
  </w:num>
  <w:num w:numId="44">
    <w:abstractNumId w:val="35"/>
  </w:num>
  <w:num w:numId="45">
    <w:abstractNumId w:val="13"/>
  </w:num>
  <w:num w:numId="46">
    <w:abstractNumId w:val="11"/>
  </w:num>
  <w:num w:numId="47">
    <w:abstractNumId w:val="23"/>
  </w:num>
  <w:num w:numId="48">
    <w:abstractNumId w:val="19"/>
  </w:num>
  <w:num w:numId="49">
    <w:abstractNumId w:val="43"/>
  </w:num>
  <w:num w:numId="50">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DFC"/>
    <w:rsid w:val="00000BD6"/>
    <w:rsid w:val="00002A53"/>
    <w:rsid w:val="00002BC7"/>
    <w:rsid w:val="0000704E"/>
    <w:rsid w:val="000073C6"/>
    <w:rsid w:val="00014B79"/>
    <w:rsid w:val="000155D9"/>
    <w:rsid w:val="00020DA3"/>
    <w:rsid w:val="000212B7"/>
    <w:rsid w:val="000230D3"/>
    <w:rsid w:val="00026B33"/>
    <w:rsid w:val="00030AAB"/>
    <w:rsid w:val="00034941"/>
    <w:rsid w:val="00042DC5"/>
    <w:rsid w:val="000464A4"/>
    <w:rsid w:val="00052E71"/>
    <w:rsid w:val="00053417"/>
    <w:rsid w:val="00056341"/>
    <w:rsid w:val="000566BE"/>
    <w:rsid w:val="00057970"/>
    <w:rsid w:val="00061C62"/>
    <w:rsid w:val="00075CD7"/>
    <w:rsid w:val="00082E4C"/>
    <w:rsid w:val="000834E9"/>
    <w:rsid w:val="0008555E"/>
    <w:rsid w:val="00092B39"/>
    <w:rsid w:val="00092D50"/>
    <w:rsid w:val="00093960"/>
    <w:rsid w:val="00094605"/>
    <w:rsid w:val="000948C3"/>
    <w:rsid w:val="000A0ED4"/>
    <w:rsid w:val="000A1502"/>
    <w:rsid w:val="000A23CA"/>
    <w:rsid w:val="000A4992"/>
    <w:rsid w:val="000A7455"/>
    <w:rsid w:val="000B263C"/>
    <w:rsid w:val="000B64B7"/>
    <w:rsid w:val="000C17E0"/>
    <w:rsid w:val="000C1810"/>
    <w:rsid w:val="000C3458"/>
    <w:rsid w:val="000C3695"/>
    <w:rsid w:val="000C3A45"/>
    <w:rsid w:val="000C489E"/>
    <w:rsid w:val="000D0844"/>
    <w:rsid w:val="000D0D95"/>
    <w:rsid w:val="000D11D6"/>
    <w:rsid w:val="000D459D"/>
    <w:rsid w:val="000D4ED6"/>
    <w:rsid w:val="000E0965"/>
    <w:rsid w:val="000E14F8"/>
    <w:rsid w:val="000E4D01"/>
    <w:rsid w:val="000E58D6"/>
    <w:rsid w:val="000E7D75"/>
    <w:rsid w:val="000E7E49"/>
    <w:rsid w:val="000F04B1"/>
    <w:rsid w:val="000F289E"/>
    <w:rsid w:val="000F3922"/>
    <w:rsid w:val="000F5E21"/>
    <w:rsid w:val="000F7687"/>
    <w:rsid w:val="000F7BC2"/>
    <w:rsid w:val="001001F4"/>
    <w:rsid w:val="0010212C"/>
    <w:rsid w:val="001022DA"/>
    <w:rsid w:val="00102733"/>
    <w:rsid w:val="00113D19"/>
    <w:rsid w:val="00114B02"/>
    <w:rsid w:val="00114DE7"/>
    <w:rsid w:val="00116CB9"/>
    <w:rsid w:val="00117D76"/>
    <w:rsid w:val="0012242B"/>
    <w:rsid w:val="0012348B"/>
    <w:rsid w:val="00126A8C"/>
    <w:rsid w:val="00130B54"/>
    <w:rsid w:val="00131D04"/>
    <w:rsid w:val="00133A8F"/>
    <w:rsid w:val="001355FC"/>
    <w:rsid w:val="001357CE"/>
    <w:rsid w:val="0013650D"/>
    <w:rsid w:val="00143B36"/>
    <w:rsid w:val="0015009F"/>
    <w:rsid w:val="00150743"/>
    <w:rsid w:val="00150D4C"/>
    <w:rsid w:val="001523E2"/>
    <w:rsid w:val="0015300A"/>
    <w:rsid w:val="0015356A"/>
    <w:rsid w:val="00153745"/>
    <w:rsid w:val="0015536D"/>
    <w:rsid w:val="00156091"/>
    <w:rsid w:val="00161D6E"/>
    <w:rsid w:val="00163B97"/>
    <w:rsid w:val="00164113"/>
    <w:rsid w:val="00166AC3"/>
    <w:rsid w:val="00167B85"/>
    <w:rsid w:val="00170DE7"/>
    <w:rsid w:val="00175AFB"/>
    <w:rsid w:val="00176C48"/>
    <w:rsid w:val="001824F3"/>
    <w:rsid w:val="00182B7C"/>
    <w:rsid w:val="00183856"/>
    <w:rsid w:val="001840F2"/>
    <w:rsid w:val="00185DFD"/>
    <w:rsid w:val="00186163"/>
    <w:rsid w:val="00190E3F"/>
    <w:rsid w:val="00192E34"/>
    <w:rsid w:val="00193333"/>
    <w:rsid w:val="001963C2"/>
    <w:rsid w:val="001A0DAF"/>
    <w:rsid w:val="001A1C1D"/>
    <w:rsid w:val="001A3978"/>
    <w:rsid w:val="001A5FFC"/>
    <w:rsid w:val="001B1691"/>
    <w:rsid w:val="001B2E17"/>
    <w:rsid w:val="001B40AC"/>
    <w:rsid w:val="001B5F59"/>
    <w:rsid w:val="001B5FF7"/>
    <w:rsid w:val="001B6F24"/>
    <w:rsid w:val="001C5302"/>
    <w:rsid w:val="001C5F31"/>
    <w:rsid w:val="001D0BA7"/>
    <w:rsid w:val="001E00FE"/>
    <w:rsid w:val="001E039E"/>
    <w:rsid w:val="001E1872"/>
    <w:rsid w:val="001E1C24"/>
    <w:rsid w:val="001E215F"/>
    <w:rsid w:val="001E2E75"/>
    <w:rsid w:val="001E3FA5"/>
    <w:rsid w:val="001E634F"/>
    <w:rsid w:val="001E6DDC"/>
    <w:rsid w:val="001F1E9D"/>
    <w:rsid w:val="001F1EE0"/>
    <w:rsid w:val="001F5CCE"/>
    <w:rsid w:val="001F7FD3"/>
    <w:rsid w:val="002001D6"/>
    <w:rsid w:val="0020260E"/>
    <w:rsid w:val="002056D3"/>
    <w:rsid w:val="00206C9E"/>
    <w:rsid w:val="00210E18"/>
    <w:rsid w:val="00216322"/>
    <w:rsid w:val="00220BB5"/>
    <w:rsid w:val="00224A31"/>
    <w:rsid w:val="00226B8D"/>
    <w:rsid w:val="002273A9"/>
    <w:rsid w:val="00231703"/>
    <w:rsid w:val="00231B10"/>
    <w:rsid w:val="002322C6"/>
    <w:rsid w:val="0023608B"/>
    <w:rsid w:val="0024009A"/>
    <w:rsid w:val="00242DEB"/>
    <w:rsid w:val="002536DD"/>
    <w:rsid w:val="00256674"/>
    <w:rsid w:val="00256B9E"/>
    <w:rsid w:val="00263748"/>
    <w:rsid w:val="00265BD6"/>
    <w:rsid w:val="00267C57"/>
    <w:rsid w:val="002720C4"/>
    <w:rsid w:val="00277111"/>
    <w:rsid w:val="00280AA7"/>
    <w:rsid w:val="002827CC"/>
    <w:rsid w:val="00283BDE"/>
    <w:rsid w:val="00284E65"/>
    <w:rsid w:val="00290662"/>
    <w:rsid w:val="00291E0C"/>
    <w:rsid w:val="0029205E"/>
    <w:rsid w:val="002968B7"/>
    <w:rsid w:val="002A57EB"/>
    <w:rsid w:val="002A71F1"/>
    <w:rsid w:val="002A7CC3"/>
    <w:rsid w:val="002B24D0"/>
    <w:rsid w:val="002B38F3"/>
    <w:rsid w:val="002B4350"/>
    <w:rsid w:val="002C0296"/>
    <w:rsid w:val="002C143C"/>
    <w:rsid w:val="002C315A"/>
    <w:rsid w:val="002C4EC3"/>
    <w:rsid w:val="002C708A"/>
    <w:rsid w:val="002D366E"/>
    <w:rsid w:val="002E0B39"/>
    <w:rsid w:val="002E0C91"/>
    <w:rsid w:val="002E1991"/>
    <w:rsid w:val="002E3A72"/>
    <w:rsid w:val="002E586B"/>
    <w:rsid w:val="002E5F02"/>
    <w:rsid w:val="002E63AC"/>
    <w:rsid w:val="002F31EF"/>
    <w:rsid w:val="002F49B4"/>
    <w:rsid w:val="002F51EC"/>
    <w:rsid w:val="00301674"/>
    <w:rsid w:val="00302D1C"/>
    <w:rsid w:val="00303FA9"/>
    <w:rsid w:val="003052FC"/>
    <w:rsid w:val="00305B17"/>
    <w:rsid w:val="00311A06"/>
    <w:rsid w:val="00311CDC"/>
    <w:rsid w:val="00312D22"/>
    <w:rsid w:val="00313A29"/>
    <w:rsid w:val="00315436"/>
    <w:rsid w:val="003203F0"/>
    <w:rsid w:val="00320E11"/>
    <w:rsid w:val="0032169E"/>
    <w:rsid w:val="003257E2"/>
    <w:rsid w:val="003266CA"/>
    <w:rsid w:val="00332BC0"/>
    <w:rsid w:val="003332D3"/>
    <w:rsid w:val="00333988"/>
    <w:rsid w:val="00333E44"/>
    <w:rsid w:val="0033431A"/>
    <w:rsid w:val="003364E3"/>
    <w:rsid w:val="00336E37"/>
    <w:rsid w:val="00337E0F"/>
    <w:rsid w:val="003401B9"/>
    <w:rsid w:val="0034085F"/>
    <w:rsid w:val="00343C5D"/>
    <w:rsid w:val="00350AF1"/>
    <w:rsid w:val="00351613"/>
    <w:rsid w:val="00351909"/>
    <w:rsid w:val="00353308"/>
    <w:rsid w:val="00353558"/>
    <w:rsid w:val="0035515E"/>
    <w:rsid w:val="00356E9F"/>
    <w:rsid w:val="003646BB"/>
    <w:rsid w:val="00364BC9"/>
    <w:rsid w:val="003652BA"/>
    <w:rsid w:val="0036568F"/>
    <w:rsid w:val="00365CC3"/>
    <w:rsid w:val="00367E56"/>
    <w:rsid w:val="00372E4C"/>
    <w:rsid w:val="003749BC"/>
    <w:rsid w:val="00376689"/>
    <w:rsid w:val="0037783C"/>
    <w:rsid w:val="0038244F"/>
    <w:rsid w:val="00391959"/>
    <w:rsid w:val="003947D8"/>
    <w:rsid w:val="003948E8"/>
    <w:rsid w:val="0039647A"/>
    <w:rsid w:val="003A167B"/>
    <w:rsid w:val="003A1A4A"/>
    <w:rsid w:val="003A726B"/>
    <w:rsid w:val="003B0BCB"/>
    <w:rsid w:val="003B22B8"/>
    <w:rsid w:val="003B4DFC"/>
    <w:rsid w:val="003B5B18"/>
    <w:rsid w:val="003B7217"/>
    <w:rsid w:val="003B7C86"/>
    <w:rsid w:val="003C1127"/>
    <w:rsid w:val="003C1BEB"/>
    <w:rsid w:val="003C2551"/>
    <w:rsid w:val="003C75AB"/>
    <w:rsid w:val="003C781E"/>
    <w:rsid w:val="003E0FC6"/>
    <w:rsid w:val="003E2B00"/>
    <w:rsid w:val="003E37AD"/>
    <w:rsid w:val="003E6E9F"/>
    <w:rsid w:val="003F370D"/>
    <w:rsid w:val="003F5B38"/>
    <w:rsid w:val="003F66EC"/>
    <w:rsid w:val="0040060E"/>
    <w:rsid w:val="00403601"/>
    <w:rsid w:val="004046FF"/>
    <w:rsid w:val="004101A3"/>
    <w:rsid w:val="00411805"/>
    <w:rsid w:val="00411D7F"/>
    <w:rsid w:val="004142C5"/>
    <w:rsid w:val="00414446"/>
    <w:rsid w:val="00416416"/>
    <w:rsid w:val="004175FB"/>
    <w:rsid w:val="004217C5"/>
    <w:rsid w:val="00421AD1"/>
    <w:rsid w:val="00421FD9"/>
    <w:rsid w:val="00421FF2"/>
    <w:rsid w:val="00422D6B"/>
    <w:rsid w:val="00422E44"/>
    <w:rsid w:val="00427C17"/>
    <w:rsid w:val="0043222F"/>
    <w:rsid w:val="0043351E"/>
    <w:rsid w:val="00434615"/>
    <w:rsid w:val="004348D8"/>
    <w:rsid w:val="0043657C"/>
    <w:rsid w:val="00436FBB"/>
    <w:rsid w:val="004413D7"/>
    <w:rsid w:val="00442A31"/>
    <w:rsid w:val="00443289"/>
    <w:rsid w:val="00445A07"/>
    <w:rsid w:val="00445A44"/>
    <w:rsid w:val="00450F83"/>
    <w:rsid w:val="0045314C"/>
    <w:rsid w:val="0045402C"/>
    <w:rsid w:val="00454381"/>
    <w:rsid w:val="004554A0"/>
    <w:rsid w:val="00464D1C"/>
    <w:rsid w:val="0046658F"/>
    <w:rsid w:val="00466C41"/>
    <w:rsid w:val="00470702"/>
    <w:rsid w:val="00471C0D"/>
    <w:rsid w:val="00472E1A"/>
    <w:rsid w:val="004736B9"/>
    <w:rsid w:val="00474DAB"/>
    <w:rsid w:val="004751ED"/>
    <w:rsid w:val="00475D4E"/>
    <w:rsid w:val="00475D7F"/>
    <w:rsid w:val="00481F13"/>
    <w:rsid w:val="00484AC1"/>
    <w:rsid w:val="004915E1"/>
    <w:rsid w:val="00491DCC"/>
    <w:rsid w:val="004948E5"/>
    <w:rsid w:val="00494D75"/>
    <w:rsid w:val="00494E2B"/>
    <w:rsid w:val="00495EAE"/>
    <w:rsid w:val="004A03D4"/>
    <w:rsid w:val="004A1CB6"/>
    <w:rsid w:val="004A241E"/>
    <w:rsid w:val="004A5ECB"/>
    <w:rsid w:val="004A6CB9"/>
    <w:rsid w:val="004B0DBD"/>
    <w:rsid w:val="004B1425"/>
    <w:rsid w:val="004B1833"/>
    <w:rsid w:val="004B43B3"/>
    <w:rsid w:val="004B5E0C"/>
    <w:rsid w:val="004B7C1A"/>
    <w:rsid w:val="004C2E16"/>
    <w:rsid w:val="004C31B3"/>
    <w:rsid w:val="004C4985"/>
    <w:rsid w:val="004C534C"/>
    <w:rsid w:val="004C57A4"/>
    <w:rsid w:val="004C604B"/>
    <w:rsid w:val="004E2B86"/>
    <w:rsid w:val="004E4F59"/>
    <w:rsid w:val="004E64F5"/>
    <w:rsid w:val="004F17F1"/>
    <w:rsid w:val="004F460F"/>
    <w:rsid w:val="004F525B"/>
    <w:rsid w:val="004F53C6"/>
    <w:rsid w:val="004F5AEE"/>
    <w:rsid w:val="00500C56"/>
    <w:rsid w:val="0050531E"/>
    <w:rsid w:val="00507646"/>
    <w:rsid w:val="00507CE2"/>
    <w:rsid w:val="00515B0B"/>
    <w:rsid w:val="00515DBF"/>
    <w:rsid w:val="005174FE"/>
    <w:rsid w:val="00520BDB"/>
    <w:rsid w:val="00523521"/>
    <w:rsid w:val="00524D10"/>
    <w:rsid w:val="00525DC3"/>
    <w:rsid w:val="0053348E"/>
    <w:rsid w:val="00534950"/>
    <w:rsid w:val="00535F84"/>
    <w:rsid w:val="00536413"/>
    <w:rsid w:val="0053772E"/>
    <w:rsid w:val="0054052B"/>
    <w:rsid w:val="0054243B"/>
    <w:rsid w:val="0054249F"/>
    <w:rsid w:val="005430D5"/>
    <w:rsid w:val="005479B3"/>
    <w:rsid w:val="00553F70"/>
    <w:rsid w:val="00555B60"/>
    <w:rsid w:val="005621CC"/>
    <w:rsid w:val="005623F3"/>
    <w:rsid w:val="0056382E"/>
    <w:rsid w:val="0056403E"/>
    <w:rsid w:val="00566E94"/>
    <w:rsid w:val="00567E51"/>
    <w:rsid w:val="00570229"/>
    <w:rsid w:val="0057564F"/>
    <w:rsid w:val="00575E4C"/>
    <w:rsid w:val="005765F3"/>
    <w:rsid w:val="005778FA"/>
    <w:rsid w:val="00577B96"/>
    <w:rsid w:val="0058192F"/>
    <w:rsid w:val="0058412B"/>
    <w:rsid w:val="00585D11"/>
    <w:rsid w:val="00586381"/>
    <w:rsid w:val="00586DB9"/>
    <w:rsid w:val="0059173F"/>
    <w:rsid w:val="005A150E"/>
    <w:rsid w:val="005A578C"/>
    <w:rsid w:val="005A5DD1"/>
    <w:rsid w:val="005B08B8"/>
    <w:rsid w:val="005B3FBA"/>
    <w:rsid w:val="005C007E"/>
    <w:rsid w:val="005C1F17"/>
    <w:rsid w:val="005C286A"/>
    <w:rsid w:val="005C62D4"/>
    <w:rsid w:val="005D3513"/>
    <w:rsid w:val="005D361B"/>
    <w:rsid w:val="005D474F"/>
    <w:rsid w:val="005E420F"/>
    <w:rsid w:val="005E4B85"/>
    <w:rsid w:val="005E53E6"/>
    <w:rsid w:val="005E5CA3"/>
    <w:rsid w:val="005E6424"/>
    <w:rsid w:val="005F3E96"/>
    <w:rsid w:val="005F6AB4"/>
    <w:rsid w:val="00601B81"/>
    <w:rsid w:val="00604388"/>
    <w:rsid w:val="00610D0B"/>
    <w:rsid w:val="00612F6A"/>
    <w:rsid w:val="00613DBB"/>
    <w:rsid w:val="00617BA2"/>
    <w:rsid w:val="0062042A"/>
    <w:rsid w:val="006230B6"/>
    <w:rsid w:val="00623641"/>
    <w:rsid w:val="0062558F"/>
    <w:rsid w:val="00627CEA"/>
    <w:rsid w:val="00627F9A"/>
    <w:rsid w:val="00630EAA"/>
    <w:rsid w:val="00631D0D"/>
    <w:rsid w:val="0063706B"/>
    <w:rsid w:val="00637AB7"/>
    <w:rsid w:val="00640BF2"/>
    <w:rsid w:val="006457DC"/>
    <w:rsid w:val="006525FF"/>
    <w:rsid w:val="00653D15"/>
    <w:rsid w:val="00655F30"/>
    <w:rsid w:val="006603BF"/>
    <w:rsid w:val="006605E1"/>
    <w:rsid w:val="00660AB0"/>
    <w:rsid w:val="00660CA3"/>
    <w:rsid w:val="006640CA"/>
    <w:rsid w:val="006722C2"/>
    <w:rsid w:val="00673484"/>
    <w:rsid w:val="00673B19"/>
    <w:rsid w:val="006754CE"/>
    <w:rsid w:val="00677B2A"/>
    <w:rsid w:val="0068045B"/>
    <w:rsid w:val="00682A68"/>
    <w:rsid w:val="006834C8"/>
    <w:rsid w:val="00686F62"/>
    <w:rsid w:val="0068796E"/>
    <w:rsid w:val="00690176"/>
    <w:rsid w:val="00693063"/>
    <w:rsid w:val="0069416B"/>
    <w:rsid w:val="0069596D"/>
    <w:rsid w:val="006A164E"/>
    <w:rsid w:val="006A2C9C"/>
    <w:rsid w:val="006A3FAA"/>
    <w:rsid w:val="006A4409"/>
    <w:rsid w:val="006A4A6F"/>
    <w:rsid w:val="006B01A3"/>
    <w:rsid w:val="006B07DE"/>
    <w:rsid w:val="006B1F4E"/>
    <w:rsid w:val="006B279E"/>
    <w:rsid w:val="006B4951"/>
    <w:rsid w:val="006B7198"/>
    <w:rsid w:val="006C021B"/>
    <w:rsid w:val="006C07BA"/>
    <w:rsid w:val="006C6906"/>
    <w:rsid w:val="006C6D26"/>
    <w:rsid w:val="006D0DA7"/>
    <w:rsid w:val="006D47BA"/>
    <w:rsid w:val="006D70E8"/>
    <w:rsid w:val="006E3B8F"/>
    <w:rsid w:val="006E3DCE"/>
    <w:rsid w:val="006E515C"/>
    <w:rsid w:val="006E6867"/>
    <w:rsid w:val="006F0CE9"/>
    <w:rsid w:val="006F34BA"/>
    <w:rsid w:val="006F5A5E"/>
    <w:rsid w:val="00703431"/>
    <w:rsid w:val="00706841"/>
    <w:rsid w:val="007117DE"/>
    <w:rsid w:val="007129FA"/>
    <w:rsid w:val="0071313A"/>
    <w:rsid w:val="007151E6"/>
    <w:rsid w:val="00715BC7"/>
    <w:rsid w:val="00716DD8"/>
    <w:rsid w:val="00720684"/>
    <w:rsid w:val="0072202E"/>
    <w:rsid w:val="00732A09"/>
    <w:rsid w:val="007357E2"/>
    <w:rsid w:val="00736DE1"/>
    <w:rsid w:val="007407FA"/>
    <w:rsid w:val="007414BE"/>
    <w:rsid w:val="00743FF7"/>
    <w:rsid w:val="00744000"/>
    <w:rsid w:val="00744229"/>
    <w:rsid w:val="007505DB"/>
    <w:rsid w:val="00753467"/>
    <w:rsid w:val="007538AF"/>
    <w:rsid w:val="007575C4"/>
    <w:rsid w:val="00764577"/>
    <w:rsid w:val="00765B12"/>
    <w:rsid w:val="00766D76"/>
    <w:rsid w:val="00767E24"/>
    <w:rsid w:val="007736B6"/>
    <w:rsid w:val="00774583"/>
    <w:rsid w:val="00775137"/>
    <w:rsid w:val="0077524C"/>
    <w:rsid w:val="00781D18"/>
    <w:rsid w:val="00794A6D"/>
    <w:rsid w:val="0079551B"/>
    <w:rsid w:val="00797242"/>
    <w:rsid w:val="007A0FB3"/>
    <w:rsid w:val="007A11DF"/>
    <w:rsid w:val="007A12F7"/>
    <w:rsid w:val="007A1B18"/>
    <w:rsid w:val="007A226C"/>
    <w:rsid w:val="007A660E"/>
    <w:rsid w:val="007A765B"/>
    <w:rsid w:val="007B2712"/>
    <w:rsid w:val="007B358B"/>
    <w:rsid w:val="007B3EAE"/>
    <w:rsid w:val="007B60C3"/>
    <w:rsid w:val="007B66AA"/>
    <w:rsid w:val="007B6F5D"/>
    <w:rsid w:val="007C100C"/>
    <w:rsid w:val="007C2DB1"/>
    <w:rsid w:val="007C2E81"/>
    <w:rsid w:val="007C37CA"/>
    <w:rsid w:val="007C6781"/>
    <w:rsid w:val="007C750D"/>
    <w:rsid w:val="007D210B"/>
    <w:rsid w:val="007D512C"/>
    <w:rsid w:val="007D71B6"/>
    <w:rsid w:val="007D7659"/>
    <w:rsid w:val="007E168D"/>
    <w:rsid w:val="007E2918"/>
    <w:rsid w:val="007E3C44"/>
    <w:rsid w:val="007E6F39"/>
    <w:rsid w:val="007E71F9"/>
    <w:rsid w:val="007F0B48"/>
    <w:rsid w:val="007F0D7A"/>
    <w:rsid w:val="007F143F"/>
    <w:rsid w:val="007F1E1A"/>
    <w:rsid w:val="007F6C1E"/>
    <w:rsid w:val="007F6CAC"/>
    <w:rsid w:val="007F763B"/>
    <w:rsid w:val="00801092"/>
    <w:rsid w:val="008011B5"/>
    <w:rsid w:val="00802187"/>
    <w:rsid w:val="00804B79"/>
    <w:rsid w:val="00805B0F"/>
    <w:rsid w:val="0081330A"/>
    <w:rsid w:val="0082115F"/>
    <w:rsid w:val="008218BC"/>
    <w:rsid w:val="008243CF"/>
    <w:rsid w:val="0082675B"/>
    <w:rsid w:val="00827ECE"/>
    <w:rsid w:val="00831F49"/>
    <w:rsid w:val="008340A6"/>
    <w:rsid w:val="00835F17"/>
    <w:rsid w:val="0083678B"/>
    <w:rsid w:val="00841338"/>
    <w:rsid w:val="00841751"/>
    <w:rsid w:val="008430CB"/>
    <w:rsid w:val="0084503D"/>
    <w:rsid w:val="008465A7"/>
    <w:rsid w:val="00846A73"/>
    <w:rsid w:val="00852B96"/>
    <w:rsid w:val="00853734"/>
    <w:rsid w:val="00853A4E"/>
    <w:rsid w:val="00855C15"/>
    <w:rsid w:val="00860FF1"/>
    <w:rsid w:val="00866031"/>
    <w:rsid w:val="0086637E"/>
    <w:rsid w:val="008666D9"/>
    <w:rsid w:val="00870A34"/>
    <w:rsid w:val="00876BDA"/>
    <w:rsid w:val="00880913"/>
    <w:rsid w:val="008821C8"/>
    <w:rsid w:val="00885D3D"/>
    <w:rsid w:val="00887E77"/>
    <w:rsid w:val="008909FF"/>
    <w:rsid w:val="008916F1"/>
    <w:rsid w:val="0089535C"/>
    <w:rsid w:val="0089582B"/>
    <w:rsid w:val="00895D46"/>
    <w:rsid w:val="00895F54"/>
    <w:rsid w:val="008A35C1"/>
    <w:rsid w:val="008A3602"/>
    <w:rsid w:val="008A3BBD"/>
    <w:rsid w:val="008A5801"/>
    <w:rsid w:val="008B1718"/>
    <w:rsid w:val="008B1EDD"/>
    <w:rsid w:val="008B3159"/>
    <w:rsid w:val="008B34AA"/>
    <w:rsid w:val="008C0088"/>
    <w:rsid w:val="008C03C8"/>
    <w:rsid w:val="008C0834"/>
    <w:rsid w:val="008C2510"/>
    <w:rsid w:val="008C5B50"/>
    <w:rsid w:val="008C6369"/>
    <w:rsid w:val="008C6D4D"/>
    <w:rsid w:val="008D1BD9"/>
    <w:rsid w:val="008D2173"/>
    <w:rsid w:val="008D2F3C"/>
    <w:rsid w:val="008D3438"/>
    <w:rsid w:val="008D3C12"/>
    <w:rsid w:val="008D4071"/>
    <w:rsid w:val="008D6969"/>
    <w:rsid w:val="008E0FD4"/>
    <w:rsid w:val="008E3248"/>
    <w:rsid w:val="008E3F45"/>
    <w:rsid w:val="008E44F9"/>
    <w:rsid w:val="008E5611"/>
    <w:rsid w:val="008E5C3B"/>
    <w:rsid w:val="008F192C"/>
    <w:rsid w:val="008F2960"/>
    <w:rsid w:val="008F3B95"/>
    <w:rsid w:val="008F410F"/>
    <w:rsid w:val="008F4DB0"/>
    <w:rsid w:val="008F6B12"/>
    <w:rsid w:val="0090327E"/>
    <w:rsid w:val="009042A5"/>
    <w:rsid w:val="009075F5"/>
    <w:rsid w:val="00907A10"/>
    <w:rsid w:val="00907B40"/>
    <w:rsid w:val="00911CDB"/>
    <w:rsid w:val="00911F4E"/>
    <w:rsid w:val="009217BC"/>
    <w:rsid w:val="00924177"/>
    <w:rsid w:val="009245B7"/>
    <w:rsid w:val="009345BA"/>
    <w:rsid w:val="009352C3"/>
    <w:rsid w:val="00935EA8"/>
    <w:rsid w:val="00936862"/>
    <w:rsid w:val="0094012C"/>
    <w:rsid w:val="00944824"/>
    <w:rsid w:val="00944E3E"/>
    <w:rsid w:val="009515F6"/>
    <w:rsid w:val="009516D2"/>
    <w:rsid w:val="009535A6"/>
    <w:rsid w:val="0095718B"/>
    <w:rsid w:val="00957E11"/>
    <w:rsid w:val="009639CD"/>
    <w:rsid w:val="0096477A"/>
    <w:rsid w:val="009701C2"/>
    <w:rsid w:val="00970E4A"/>
    <w:rsid w:val="00971D65"/>
    <w:rsid w:val="009844A1"/>
    <w:rsid w:val="0098519B"/>
    <w:rsid w:val="0098660B"/>
    <w:rsid w:val="00991C81"/>
    <w:rsid w:val="009924EA"/>
    <w:rsid w:val="00992501"/>
    <w:rsid w:val="00993020"/>
    <w:rsid w:val="0099344A"/>
    <w:rsid w:val="00993709"/>
    <w:rsid w:val="009952AC"/>
    <w:rsid w:val="009958BE"/>
    <w:rsid w:val="009A1F8F"/>
    <w:rsid w:val="009A51DE"/>
    <w:rsid w:val="009A6A63"/>
    <w:rsid w:val="009B5773"/>
    <w:rsid w:val="009C0CDA"/>
    <w:rsid w:val="009C6135"/>
    <w:rsid w:val="009D49D0"/>
    <w:rsid w:val="009D5AD7"/>
    <w:rsid w:val="009D7B53"/>
    <w:rsid w:val="009D7EA0"/>
    <w:rsid w:val="009E266C"/>
    <w:rsid w:val="009E3626"/>
    <w:rsid w:val="009E5C74"/>
    <w:rsid w:val="009E6ACA"/>
    <w:rsid w:val="009E79C2"/>
    <w:rsid w:val="009F2169"/>
    <w:rsid w:val="009F27D2"/>
    <w:rsid w:val="009F5E32"/>
    <w:rsid w:val="009F6FD5"/>
    <w:rsid w:val="00A01C1A"/>
    <w:rsid w:val="00A01D62"/>
    <w:rsid w:val="00A057A9"/>
    <w:rsid w:val="00A1146A"/>
    <w:rsid w:val="00A11B77"/>
    <w:rsid w:val="00A15746"/>
    <w:rsid w:val="00A2003F"/>
    <w:rsid w:val="00A208FF"/>
    <w:rsid w:val="00A22873"/>
    <w:rsid w:val="00A23147"/>
    <w:rsid w:val="00A258A9"/>
    <w:rsid w:val="00A34932"/>
    <w:rsid w:val="00A40C1E"/>
    <w:rsid w:val="00A41579"/>
    <w:rsid w:val="00A444EE"/>
    <w:rsid w:val="00A468EF"/>
    <w:rsid w:val="00A50D3A"/>
    <w:rsid w:val="00A5104C"/>
    <w:rsid w:val="00A5544C"/>
    <w:rsid w:val="00A55576"/>
    <w:rsid w:val="00A57315"/>
    <w:rsid w:val="00A609B8"/>
    <w:rsid w:val="00A61EFC"/>
    <w:rsid w:val="00A63AA6"/>
    <w:rsid w:val="00A641E2"/>
    <w:rsid w:val="00A66AFD"/>
    <w:rsid w:val="00A7476A"/>
    <w:rsid w:val="00A778E6"/>
    <w:rsid w:val="00A821D1"/>
    <w:rsid w:val="00A91E1F"/>
    <w:rsid w:val="00A92109"/>
    <w:rsid w:val="00A92110"/>
    <w:rsid w:val="00A94345"/>
    <w:rsid w:val="00A95EC9"/>
    <w:rsid w:val="00A960F0"/>
    <w:rsid w:val="00AA0D93"/>
    <w:rsid w:val="00AA17D9"/>
    <w:rsid w:val="00AA19D2"/>
    <w:rsid w:val="00AA3CD7"/>
    <w:rsid w:val="00AA4BDB"/>
    <w:rsid w:val="00AA6920"/>
    <w:rsid w:val="00AA75B1"/>
    <w:rsid w:val="00AB1822"/>
    <w:rsid w:val="00AB55E1"/>
    <w:rsid w:val="00AB7FD8"/>
    <w:rsid w:val="00AC0050"/>
    <w:rsid w:val="00AC24E3"/>
    <w:rsid w:val="00AC284F"/>
    <w:rsid w:val="00AC2B67"/>
    <w:rsid w:val="00AC35BC"/>
    <w:rsid w:val="00AC46BF"/>
    <w:rsid w:val="00AC7034"/>
    <w:rsid w:val="00AC79D0"/>
    <w:rsid w:val="00AC7C26"/>
    <w:rsid w:val="00AD13A6"/>
    <w:rsid w:val="00AE09EC"/>
    <w:rsid w:val="00AE45E0"/>
    <w:rsid w:val="00AE550F"/>
    <w:rsid w:val="00AE5EE8"/>
    <w:rsid w:val="00AE6F62"/>
    <w:rsid w:val="00AE7A7D"/>
    <w:rsid w:val="00AF0BE9"/>
    <w:rsid w:val="00AF32A8"/>
    <w:rsid w:val="00AF44C2"/>
    <w:rsid w:val="00AF6DD6"/>
    <w:rsid w:val="00AF7565"/>
    <w:rsid w:val="00B00F17"/>
    <w:rsid w:val="00B00F27"/>
    <w:rsid w:val="00B04638"/>
    <w:rsid w:val="00B06FF7"/>
    <w:rsid w:val="00B07403"/>
    <w:rsid w:val="00B13957"/>
    <w:rsid w:val="00B15266"/>
    <w:rsid w:val="00B15D6C"/>
    <w:rsid w:val="00B160B7"/>
    <w:rsid w:val="00B16CD6"/>
    <w:rsid w:val="00B17CDB"/>
    <w:rsid w:val="00B25E74"/>
    <w:rsid w:val="00B26103"/>
    <w:rsid w:val="00B30373"/>
    <w:rsid w:val="00B31E56"/>
    <w:rsid w:val="00B32007"/>
    <w:rsid w:val="00B32394"/>
    <w:rsid w:val="00B34484"/>
    <w:rsid w:val="00B34E93"/>
    <w:rsid w:val="00B40A27"/>
    <w:rsid w:val="00B43BF3"/>
    <w:rsid w:val="00B4543F"/>
    <w:rsid w:val="00B466A0"/>
    <w:rsid w:val="00B47192"/>
    <w:rsid w:val="00B52315"/>
    <w:rsid w:val="00B531DB"/>
    <w:rsid w:val="00B5336F"/>
    <w:rsid w:val="00B56795"/>
    <w:rsid w:val="00B62DAD"/>
    <w:rsid w:val="00B65552"/>
    <w:rsid w:val="00B66C8B"/>
    <w:rsid w:val="00B67542"/>
    <w:rsid w:val="00B71B62"/>
    <w:rsid w:val="00B80367"/>
    <w:rsid w:val="00B819C0"/>
    <w:rsid w:val="00B825FA"/>
    <w:rsid w:val="00B86122"/>
    <w:rsid w:val="00B86B55"/>
    <w:rsid w:val="00B86C50"/>
    <w:rsid w:val="00B911B7"/>
    <w:rsid w:val="00B91E54"/>
    <w:rsid w:val="00B92AC6"/>
    <w:rsid w:val="00B938E5"/>
    <w:rsid w:val="00B97078"/>
    <w:rsid w:val="00B97193"/>
    <w:rsid w:val="00BA0ACE"/>
    <w:rsid w:val="00BA1CED"/>
    <w:rsid w:val="00BA1E48"/>
    <w:rsid w:val="00BA1ED6"/>
    <w:rsid w:val="00BA3DDE"/>
    <w:rsid w:val="00BA5237"/>
    <w:rsid w:val="00BA590F"/>
    <w:rsid w:val="00BA726D"/>
    <w:rsid w:val="00BA7711"/>
    <w:rsid w:val="00BB1512"/>
    <w:rsid w:val="00BB4561"/>
    <w:rsid w:val="00BB774E"/>
    <w:rsid w:val="00BB77C4"/>
    <w:rsid w:val="00BC05D0"/>
    <w:rsid w:val="00BC0C3C"/>
    <w:rsid w:val="00BC0CDF"/>
    <w:rsid w:val="00BC5C34"/>
    <w:rsid w:val="00BD1D07"/>
    <w:rsid w:val="00BD2A4D"/>
    <w:rsid w:val="00BD7474"/>
    <w:rsid w:val="00BE34BB"/>
    <w:rsid w:val="00BE5B79"/>
    <w:rsid w:val="00BF0F97"/>
    <w:rsid w:val="00BF2277"/>
    <w:rsid w:val="00BF414D"/>
    <w:rsid w:val="00BF4487"/>
    <w:rsid w:val="00BF5433"/>
    <w:rsid w:val="00BF66B8"/>
    <w:rsid w:val="00C0392C"/>
    <w:rsid w:val="00C040B7"/>
    <w:rsid w:val="00C120D8"/>
    <w:rsid w:val="00C12684"/>
    <w:rsid w:val="00C12DE4"/>
    <w:rsid w:val="00C141D1"/>
    <w:rsid w:val="00C21BC6"/>
    <w:rsid w:val="00C26ACF"/>
    <w:rsid w:val="00C31DCC"/>
    <w:rsid w:val="00C362F9"/>
    <w:rsid w:val="00C40FDE"/>
    <w:rsid w:val="00C413F3"/>
    <w:rsid w:val="00C42A12"/>
    <w:rsid w:val="00C43392"/>
    <w:rsid w:val="00C44053"/>
    <w:rsid w:val="00C44153"/>
    <w:rsid w:val="00C46107"/>
    <w:rsid w:val="00C479F6"/>
    <w:rsid w:val="00C50C97"/>
    <w:rsid w:val="00C51CCC"/>
    <w:rsid w:val="00C53698"/>
    <w:rsid w:val="00C54D18"/>
    <w:rsid w:val="00C558A4"/>
    <w:rsid w:val="00C612FC"/>
    <w:rsid w:val="00C632A7"/>
    <w:rsid w:val="00C6532E"/>
    <w:rsid w:val="00C66854"/>
    <w:rsid w:val="00C67719"/>
    <w:rsid w:val="00C72EE0"/>
    <w:rsid w:val="00C75394"/>
    <w:rsid w:val="00C775C2"/>
    <w:rsid w:val="00C77AF8"/>
    <w:rsid w:val="00C80D30"/>
    <w:rsid w:val="00C813BB"/>
    <w:rsid w:val="00C82AC2"/>
    <w:rsid w:val="00C850C3"/>
    <w:rsid w:val="00C862F4"/>
    <w:rsid w:val="00C90729"/>
    <w:rsid w:val="00C918F0"/>
    <w:rsid w:val="00C92453"/>
    <w:rsid w:val="00C93DE4"/>
    <w:rsid w:val="00CA0FBB"/>
    <w:rsid w:val="00CA157E"/>
    <w:rsid w:val="00CA1935"/>
    <w:rsid w:val="00CA3D0E"/>
    <w:rsid w:val="00CA6C2E"/>
    <w:rsid w:val="00CA7BA1"/>
    <w:rsid w:val="00CB2129"/>
    <w:rsid w:val="00CB4219"/>
    <w:rsid w:val="00CC2B88"/>
    <w:rsid w:val="00CC34E8"/>
    <w:rsid w:val="00CC3A47"/>
    <w:rsid w:val="00CC49EC"/>
    <w:rsid w:val="00CC4B42"/>
    <w:rsid w:val="00CC6CA8"/>
    <w:rsid w:val="00CC7637"/>
    <w:rsid w:val="00CD0DF0"/>
    <w:rsid w:val="00CD1862"/>
    <w:rsid w:val="00CD2260"/>
    <w:rsid w:val="00CD31D2"/>
    <w:rsid w:val="00CD390C"/>
    <w:rsid w:val="00CD3EDA"/>
    <w:rsid w:val="00CD4A6A"/>
    <w:rsid w:val="00CD4D8C"/>
    <w:rsid w:val="00CD6659"/>
    <w:rsid w:val="00CE0240"/>
    <w:rsid w:val="00CE0516"/>
    <w:rsid w:val="00CE494C"/>
    <w:rsid w:val="00CE57E6"/>
    <w:rsid w:val="00CF1357"/>
    <w:rsid w:val="00CF4D78"/>
    <w:rsid w:val="00D0073D"/>
    <w:rsid w:val="00D00915"/>
    <w:rsid w:val="00D01568"/>
    <w:rsid w:val="00D02861"/>
    <w:rsid w:val="00D04FD2"/>
    <w:rsid w:val="00D12709"/>
    <w:rsid w:val="00D13208"/>
    <w:rsid w:val="00D14300"/>
    <w:rsid w:val="00D14745"/>
    <w:rsid w:val="00D16FE8"/>
    <w:rsid w:val="00D215EC"/>
    <w:rsid w:val="00D241CE"/>
    <w:rsid w:val="00D2463A"/>
    <w:rsid w:val="00D2503D"/>
    <w:rsid w:val="00D33BB2"/>
    <w:rsid w:val="00D51218"/>
    <w:rsid w:val="00D51388"/>
    <w:rsid w:val="00D53CFE"/>
    <w:rsid w:val="00D552E4"/>
    <w:rsid w:val="00D56A01"/>
    <w:rsid w:val="00D57391"/>
    <w:rsid w:val="00D611D8"/>
    <w:rsid w:val="00D62D0E"/>
    <w:rsid w:val="00D70F63"/>
    <w:rsid w:val="00D80ACD"/>
    <w:rsid w:val="00D82051"/>
    <w:rsid w:val="00D86B48"/>
    <w:rsid w:val="00D90754"/>
    <w:rsid w:val="00D91378"/>
    <w:rsid w:val="00D917AF"/>
    <w:rsid w:val="00D92A23"/>
    <w:rsid w:val="00D95BFF"/>
    <w:rsid w:val="00D96E6E"/>
    <w:rsid w:val="00D978BB"/>
    <w:rsid w:val="00D97AEF"/>
    <w:rsid w:val="00DA2D6B"/>
    <w:rsid w:val="00DA4B67"/>
    <w:rsid w:val="00DA4FD5"/>
    <w:rsid w:val="00DA78D9"/>
    <w:rsid w:val="00DB1264"/>
    <w:rsid w:val="00DB16A0"/>
    <w:rsid w:val="00DB25B4"/>
    <w:rsid w:val="00DB3B09"/>
    <w:rsid w:val="00DB4AD0"/>
    <w:rsid w:val="00DB641C"/>
    <w:rsid w:val="00DB6DFC"/>
    <w:rsid w:val="00DC1DDD"/>
    <w:rsid w:val="00DC4ED0"/>
    <w:rsid w:val="00DC5192"/>
    <w:rsid w:val="00DC78BC"/>
    <w:rsid w:val="00DC7ACF"/>
    <w:rsid w:val="00DD5DBE"/>
    <w:rsid w:val="00DD5DF7"/>
    <w:rsid w:val="00DD79E9"/>
    <w:rsid w:val="00DE1850"/>
    <w:rsid w:val="00DE28D4"/>
    <w:rsid w:val="00DE3C30"/>
    <w:rsid w:val="00DE41D3"/>
    <w:rsid w:val="00DE4603"/>
    <w:rsid w:val="00DE5679"/>
    <w:rsid w:val="00DE6A04"/>
    <w:rsid w:val="00DE79DB"/>
    <w:rsid w:val="00DF155C"/>
    <w:rsid w:val="00DF2D7E"/>
    <w:rsid w:val="00DF61CD"/>
    <w:rsid w:val="00DF7DD5"/>
    <w:rsid w:val="00E00066"/>
    <w:rsid w:val="00E00D35"/>
    <w:rsid w:val="00E02980"/>
    <w:rsid w:val="00E03567"/>
    <w:rsid w:val="00E038D1"/>
    <w:rsid w:val="00E04C38"/>
    <w:rsid w:val="00E054AB"/>
    <w:rsid w:val="00E0581C"/>
    <w:rsid w:val="00E05A49"/>
    <w:rsid w:val="00E077AC"/>
    <w:rsid w:val="00E11625"/>
    <w:rsid w:val="00E13938"/>
    <w:rsid w:val="00E146BB"/>
    <w:rsid w:val="00E1510A"/>
    <w:rsid w:val="00E2001F"/>
    <w:rsid w:val="00E203F3"/>
    <w:rsid w:val="00E22B6B"/>
    <w:rsid w:val="00E25353"/>
    <w:rsid w:val="00E26ED4"/>
    <w:rsid w:val="00E3255D"/>
    <w:rsid w:val="00E33FF3"/>
    <w:rsid w:val="00E360D1"/>
    <w:rsid w:val="00E4328E"/>
    <w:rsid w:val="00E44E6A"/>
    <w:rsid w:val="00E4545D"/>
    <w:rsid w:val="00E51CAD"/>
    <w:rsid w:val="00E5247D"/>
    <w:rsid w:val="00E53A97"/>
    <w:rsid w:val="00E552F7"/>
    <w:rsid w:val="00E56075"/>
    <w:rsid w:val="00E5769D"/>
    <w:rsid w:val="00E57839"/>
    <w:rsid w:val="00E620F0"/>
    <w:rsid w:val="00E70806"/>
    <w:rsid w:val="00E71003"/>
    <w:rsid w:val="00E713D7"/>
    <w:rsid w:val="00E80E85"/>
    <w:rsid w:val="00E82708"/>
    <w:rsid w:val="00E83CA2"/>
    <w:rsid w:val="00E84763"/>
    <w:rsid w:val="00E84F38"/>
    <w:rsid w:val="00E85E06"/>
    <w:rsid w:val="00E90652"/>
    <w:rsid w:val="00E90769"/>
    <w:rsid w:val="00E92290"/>
    <w:rsid w:val="00E94348"/>
    <w:rsid w:val="00E97034"/>
    <w:rsid w:val="00EA1776"/>
    <w:rsid w:val="00EA19CF"/>
    <w:rsid w:val="00EA2073"/>
    <w:rsid w:val="00EA61C4"/>
    <w:rsid w:val="00EB2346"/>
    <w:rsid w:val="00EB5B52"/>
    <w:rsid w:val="00EB647D"/>
    <w:rsid w:val="00EB764B"/>
    <w:rsid w:val="00EC0260"/>
    <w:rsid w:val="00EC18FA"/>
    <w:rsid w:val="00EC23BA"/>
    <w:rsid w:val="00EC28B0"/>
    <w:rsid w:val="00EC3F88"/>
    <w:rsid w:val="00EC49A7"/>
    <w:rsid w:val="00EC65D6"/>
    <w:rsid w:val="00EC6899"/>
    <w:rsid w:val="00ED0DF5"/>
    <w:rsid w:val="00ED17B3"/>
    <w:rsid w:val="00ED3669"/>
    <w:rsid w:val="00ED62D1"/>
    <w:rsid w:val="00EE245D"/>
    <w:rsid w:val="00EE57AF"/>
    <w:rsid w:val="00EE5B22"/>
    <w:rsid w:val="00EF1DBA"/>
    <w:rsid w:val="00EF5B58"/>
    <w:rsid w:val="00EF623F"/>
    <w:rsid w:val="00F01181"/>
    <w:rsid w:val="00F01361"/>
    <w:rsid w:val="00F01BEF"/>
    <w:rsid w:val="00F01D0F"/>
    <w:rsid w:val="00F02107"/>
    <w:rsid w:val="00F129AC"/>
    <w:rsid w:val="00F12B60"/>
    <w:rsid w:val="00F13EAC"/>
    <w:rsid w:val="00F1607F"/>
    <w:rsid w:val="00F1774F"/>
    <w:rsid w:val="00F17BD9"/>
    <w:rsid w:val="00F20122"/>
    <w:rsid w:val="00F22989"/>
    <w:rsid w:val="00F24E7E"/>
    <w:rsid w:val="00F260E8"/>
    <w:rsid w:val="00F2775B"/>
    <w:rsid w:val="00F3178E"/>
    <w:rsid w:val="00F3268B"/>
    <w:rsid w:val="00F355B4"/>
    <w:rsid w:val="00F40452"/>
    <w:rsid w:val="00F40527"/>
    <w:rsid w:val="00F4423A"/>
    <w:rsid w:val="00F45189"/>
    <w:rsid w:val="00F477A4"/>
    <w:rsid w:val="00F5046D"/>
    <w:rsid w:val="00F576CE"/>
    <w:rsid w:val="00F6127E"/>
    <w:rsid w:val="00F62403"/>
    <w:rsid w:val="00F6575D"/>
    <w:rsid w:val="00F66E84"/>
    <w:rsid w:val="00F66FF1"/>
    <w:rsid w:val="00F70FF8"/>
    <w:rsid w:val="00F75E4A"/>
    <w:rsid w:val="00F8116F"/>
    <w:rsid w:val="00F8423E"/>
    <w:rsid w:val="00F85E7B"/>
    <w:rsid w:val="00F93AAE"/>
    <w:rsid w:val="00F94AEB"/>
    <w:rsid w:val="00F97DC6"/>
    <w:rsid w:val="00FA0054"/>
    <w:rsid w:val="00FA75ED"/>
    <w:rsid w:val="00FA7D67"/>
    <w:rsid w:val="00FC19E8"/>
    <w:rsid w:val="00FC24F9"/>
    <w:rsid w:val="00FC4863"/>
    <w:rsid w:val="00FD27F6"/>
    <w:rsid w:val="00FD447F"/>
    <w:rsid w:val="00FE20BF"/>
    <w:rsid w:val="00FE27AC"/>
    <w:rsid w:val="00FE2E28"/>
    <w:rsid w:val="00FE394C"/>
    <w:rsid w:val="00FE6D54"/>
    <w:rsid w:val="00FF22C3"/>
    <w:rsid w:val="00FF3C1D"/>
    <w:rsid w:val="00FF7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6D604"/>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B6DFC"/>
    <w:rPr>
      <w:rFonts w:ascii="Times New Roman" w:eastAsia="MS Mincho" w:hAnsi="Times New Roman" w:cs="Times New Roman"/>
      <w:kern w:val="0"/>
      <w:sz w:val="22"/>
      <w:szCs w:val="24"/>
      <w:lang w:val="en-GB"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0"/>
    <w:link w:val="10"/>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2">
    <w:name w:val="heading 2"/>
    <w:aliases w:val="H2,h2,Head2A,2"/>
    <w:basedOn w:val="1"/>
    <w:next w:val="a0"/>
    <w:link w:val="20"/>
    <w:qFormat/>
    <w:rsid w:val="00DB6DFC"/>
    <w:pPr>
      <w:numPr>
        <w:ilvl w:val="1"/>
      </w:numPr>
      <w:pBdr>
        <w:top w:val="none" w:sz="0" w:space="0" w:color="auto"/>
      </w:pBdr>
      <w:spacing w:before="180"/>
      <w:outlineLvl w:val="1"/>
    </w:pPr>
    <w:rPr>
      <w:rFonts w:eastAsia="MS Mincho"/>
      <w:sz w:val="32"/>
    </w:rPr>
  </w:style>
  <w:style w:type="paragraph" w:styleId="3">
    <w:name w:val="heading 3"/>
    <w:aliases w:val="Underrubrik2,H3,Memo Heading 3,h3,no break"/>
    <w:basedOn w:val="2"/>
    <w:next w:val="a0"/>
    <w:link w:val="30"/>
    <w:qFormat/>
    <w:rsid w:val="00DB6DFC"/>
    <w:pPr>
      <w:numPr>
        <w:ilvl w:val="2"/>
      </w:numPr>
      <w:spacing w:before="120"/>
      <w:outlineLvl w:val="2"/>
    </w:pPr>
    <w:rPr>
      <w:sz w:val="28"/>
    </w:rPr>
  </w:style>
  <w:style w:type="paragraph" w:styleId="4">
    <w:name w:val="heading 4"/>
    <w:basedOn w:val="a0"/>
    <w:next w:val="a0"/>
    <w:link w:val="40"/>
    <w:uiPriority w:val="9"/>
    <w:semiHidden/>
    <w:unhideWhenUsed/>
    <w:qFormat/>
    <w:rsid w:val="00DB6DFC"/>
    <w:pPr>
      <w:keepNext/>
      <w:spacing w:before="240" w:after="60"/>
      <w:outlineLvl w:val="3"/>
    </w:pPr>
    <w:rPr>
      <w:rFonts w:ascii="Calibri" w:eastAsia="Times New Roman" w:hAnsi="Calibri"/>
      <w:b/>
      <w:bCs/>
      <w:sz w:val="28"/>
      <w:szCs w:val="28"/>
      <w:lang w:eastAsia="x-none"/>
    </w:rPr>
  </w:style>
  <w:style w:type="paragraph" w:styleId="5">
    <w:name w:val="heading 5"/>
    <w:basedOn w:val="a0"/>
    <w:next w:val="a0"/>
    <w:link w:val="50"/>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9">
    <w:name w:val="heading 9"/>
    <w:basedOn w:val="a0"/>
    <w:next w:val="a0"/>
    <w:link w:val="90"/>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1"/>
    <w:link w:val="1"/>
    <w:rsid w:val="00DB6DFC"/>
    <w:rPr>
      <w:rFonts w:ascii="Arial" w:eastAsia="Batang" w:hAnsi="Arial" w:cs="Times New Roman"/>
      <w:kern w:val="0"/>
      <w:sz w:val="36"/>
      <w:szCs w:val="20"/>
      <w:lang w:val="en-GB" w:eastAsia="en-US"/>
    </w:rPr>
  </w:style>
  <w:style w:type="character" w:customStyle="1" w:styleId="20">
    <w:name w:val="标题 2 字符"/>
    <w:aliases w:val="H2 字符,h2 字符,Head2A 字符,2 字符"/>
    <w:basedOn w:val="a1"/>
    <w:link w:val="2"/>
    <w:rsid w:val="00DB6DFC"/>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
    <w:basedOn w:val="a1"/>
    <w:link w:val="3"/>
    <w:rsid w:val="00DB6DFC"/>
    <w:rPr>
      <w:rFonts w:ascii="Arial" w:eastAsia="MS Mincho" w:hAnsi="Arial" w:cs="Times New Roman"/>
      <w:kern w:val="0"/>
      <w:sz w:val="28"/>
      <w:szCs w:val="20"/>
      <w:lang w:val="en-GB" w:eastAsia="en-US"/>
    </w:rPr>
  </w:style>
  <w:style w:type="character" w:customStyle="1" w:styleId="40">
    <w:name w:val="标题 4 字符"/>
    <w:basedOn w:val="a1"/>
    <w:link w:val="4"/>
    <w:uiPriority w:val="9"/>
    <w:semiHidden/>
    <w:rsid w:val="00DB6DFC"/>
    <w:rPr>
      <w:rFonts w:ascii="Calibri" w:eastAsia="Times New Roman" w:hAnsi="Calibri" w:cs="Times New Roman"/>
      <w:b/>
      <w:bCs/>
      <w:kern w:val="0"/>
      <w:sz w:val="28"/>
      <w:szCs w:val="28"/>
      <w:lang w:val="en-GB" w:eastAsia="x-none"/>
    </w:rPr>
  </w:style>
  <w:style w:type="character" w:customStyle="1" w:styleId="50">
    <w:name w:val="标题 5 字符"/>
    <w:basedOn w:val="a1"/>
    <w:link w:val="5"/>
    <w:uiPriority w:val="9"/>
    <w:semiHidden/>
    <w:rsid w:val="00DB6DFC"/>
    <w:rPr>
      <w:rFonts w:ascii="Calibri" w:eastAsia="Times New Roman" w:hAnsi="Calibri" w:cs="Times New Roman"/>
      <w:b/>
      <w:bCs/>
      <w:i/>
      <w:iCs/>
      <w:kern w:val="0"/>
      <w:sz w:val="26"/>
      <w:szCs w:val="26"/>
      <w:lang w:val="en-GB" w:eastAsia="x-none"/>
    </w:rPr>
  </w:style>
  <w:style w:type="paragraph" w:styleId="a4">
    <w:name w:val="Balloon Text"/>
    <w:basedOn w:val="a0"/>
    <w:link w:val="a5"/>
    <w:uiPriority w:val="99"/>
    <w:semiHidden/>
    <w:unhideWhenUsed/>
    <w:rsid w:val="00DB6DFC"/>
    <w:rPr>
      <w:rFonts w:ascii="Tahoma" w:hAnsi="Tahoma"/>
      <w:sz w:val="16"/>
      <w:szCs w:val="16"/>
    </w:rPr>
  </w:style>
  <w:style w:type="character" w:customStyle="1" w:styleId="a5">
    <w:name w:val="批注框文本 字符"/>
    <w:basedOn w:val="a1"/>
    <w:link w:val="a4"/>
    <w:uiPriority w:val="99"/>
    <w:semiHidden/>
    <w:rsid w:val="00DB6DFC"/>
    <w:rPr>
      <w:rFonts w:ascii="Tahoma" w:eastAsia="MS Mincho" w:hAnsi="Tahoma" w:cs="Times New Roman"/>
      <w:kern w:val="0"/>
      <w:sz w:val="16"/>
      <w:szCs w:val="16"/>
      <w:lang w:val="en-GB" w:eastAsia="en-US"/>
    </w:rPr>
  </w:style>
  <w:style w:type="paragraph" w:styleId="a">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0"/>
    <w:link w:val="a6"/>
    <w:uiPriority w:val="34"/>
    <w:qFormat/>
    <w:rsid w:val="00DB6DFC"/>
    <w:pPr>
      <w:numPr>
        <w:numId w:val="1"/>
      </w:numPr>
      <w:tabs>
        <w:tab w:val="left" w:pos="-1530"/>
      </w:tabs>
      <w:snapToGrid w:val="0"/>
      <w:spacing w:after="120"/>
      <w:ind w:left="360"/>
      <w:contextualSpacing/>
    </w:pPr>
    <w:rPr>
      <w:szCs w:val="22"/>
    </w:rPr>
  </w:style>
  <w:style w:type="paragraph" w:styleId="a7">
    <w:name w:val="header"/>
    <w:basedOn w:val="a0"/>
    <w:link w:val="a8"/>
    <w:unhideWhenUsed/>
    <w:rsid w:val="00DB6DFC"/>
    <w:pPr>
      <w:tabs>
        <w:tab w:val="center" w:pos="4513"/>
        <w:tab w:val="right" w:pos="9026"/>
      </w:tabs>
    </w:pPr>
    <w:rPr>
      <w:sz w:val="20"/>
    </w:rPr>
  </w:style>
  <w:style w:type="character" w:customStyle="1" w:styleId="a8">
    <w:name w:val="页眉 字符"/>
    <w:basedOn w:val="a1"/>
    <w:link w:val="a7"/>
    <w:rsid w:val="00DB6DFC"/>
    <w:rPr>
      <w:rFonts w:ascii="Times New Roman" w:eastAsia="MS Mincho" w:hAnsi="Times New Roman" w:cs="Times New Roman"/>
      <w:kern w:val="0"/>
      <w:sz w:val="20"/>
      <w:szCs w:val="24"/>
      <w:lang w:val="en-GB" w:eastAsia="en-US"/>
    </w:rPr>
  </w:style>
  <w:style w:type="paragraph" w:styleId="a9">
    <w:name w:val="footer"/>
    <w:basedOn w:val="a0"/>
    <w:link w:val="aa"/>
    <w:uiPriority w:val="99"/>
    <w:unhideWhenUsed/>
    <w:rsid w:val="00DB6DFC"/>
    <w:pPr>
      <w:tabs>
        <w:tab w:val="center" w:pos="4513"/>
        <w:tab w:val="right" w:pos="9026"/>
      </w:tabs>
    </w:pPr>
    <w:rPr>
      <w:sz w:val="20"/>
    </w:rPr>
  </w:style>
  <w:style w:type="character" w:customStyle="1" w:styleId="aa">
    <w:name w:val="页脚 字符"/>
    <w:basedOn w:val="a1"/>
    <w:link w:val="a9"/>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a0"/>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ab">
    <w:name w:val="annotation reference"/>
    <w:uiPriority w:val="99"/>
    <w:semiHidden/>
    <w:unhideWhenUsed/>
    <w:rsid w:val="00DB6DFC"/>
    <w:rPr>
      <w:sz w:val="16"/>
      <w:szCs w:val="16"/>
    </w:rPr>
  </w:style>
  <w:style w:type="paragraph" w:styleId="ac">
    <w:name w:val="annotation text"/>
    <w:basedOn w:val="a0"/>
    <w:link w:val="ad"/>
    <w:semiHidden/>
    <w:unhideWhenUsed/>
    <w:rsid w:val="00DB6DFC"/>
    <w:rPr>
      <w:sz w:val="20"/>
      <w:szCs w:val="20"/>
    </w:rPr>
  </w:style>
  <w:style w:type="character" w:customStyle="1" w:styleId="ad">
    <w:name w:val="批注文字 字符"/>
    <w:basedOn w:val="a1"/>
    <w:link w:val="ac"/>
    <w:semiHidden/>
    <w:rsid w:val="00DB6DFC"/>
    <w:rPr>
      <w:rFonts w:ascii="Times New Roman" w:eastAsia="MS Mincho"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DB6DFC"/>
    <w:rPr>
      <w:b/>
      <w:bCs/>
    </w:rPr>
  </w:style>
  <w:style w:type="character" w:customStyle="1" w:styleId="af">
    <w:name w:val="批注主题 字符"/>
    <w:basedOn w:val="ad"/>
    <w:link w:val="ae"/>
    <w:uiPriority w:val="99"/>
    <w:semiHidden/>
    <w:rsid w:val="00DB6DFC"/>
    <w:rPr>
      <w:rFonts w:ascii="Times New Roman" w:eastAsia="MS Mincho" w:hAnsi="Times New Roman" w:cs="Times New Roman"/>
      <w:b/>
      <w:bCs/>
      <w:kern w:val="0"/>
      <w:sz w:val="20"/>
      <w:szCs w:val="20"/>
      <w:lang w:val="en-GB" w:eastAsia="en-US"/>
    </w:rPr>
  </w:style>
  <w:style w:type="paragraph" w:styleId="af0">
    <w:name w:val="Title"/>
    <w:basedOn w:val="a0"/>
    <w:link w:val="af1"/>
    <w:qFormat/>
    <w:rsid w:val="00DB6DFC"/>
    <w:pPr>
      <w:jc w:val="center"/>
    </w:pPr>
    <w:rPr>
      <w:rFonts w:ascii="Arial" w:eastAsia="Times New Roman" w:hAnsi="Arial"/>
      <w:b/>
      <w:sz w:val="36"/>
      <w:szCs w:val="20"/>
      <w:lang w:eastAsia="x-none"/>
    </w:rPr>
  </w:style>
  <w:style w:type="character" w:customStyle="1" w:styleId="af1">
    <w:name w:val="标题 字符"/>
    <w:basedOn w:val="a1"/>
    <w:link w:val="af0"/>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a0"/>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af2">
    <w:name w:val="Table Grid"/>
    <w:basedOn w:val="a2"/>
    <w:uiPriority w:val="39"/>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cap,cap1,cap2,cap11,Caption Char,cap Char,Caption Char1 Char,cap Char Char1,Caption Char Char1 Char,Légende-figure,Légende-figure Char,Beschrifubg,Beschriftung Char,label,cap11 Char Char Char,captions,Beschriftung Char Char"/>
    <w:basedOn w:val="a0"/>
    <w:next w:val="a0"/>
    <w:link w:val="af4"/>
    <w:unhideWhenUsed/>
    <w:qFormat/>
    <w:rsid w:val="00DB6DFC"/>
    <w:rPr>
      <w:b/>
      <w:bCs/>
      <w:sz w:val="20"/>
      <w:szCs w:val="20"/>
    </w:rPr>
  </w:style>
  <w:style w:type="paragraph" w:customStyle="1" w:styleId="B1">
    <w:name w:val="B1+"/>
    <w:basedOn w:val="a0"/>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af4">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f3"/>
    <w:rsid w:val="00DB6DFC"/>
    <w:rPr>
      <w:rFonts w:ascii="Times New Roman" w:eastAsia="MS Mincho" w:hAnsi="Times New Roman" w:cs="Times New Roman"/>
      <w:b/>
      <w:bCs/>
      <w:kern w:val="0"/>
      <w:sz w:val="20"/>
      <w:szCs w:val="20"/>
      <w:lang w:val="en-GB" w:eastAsia="en-US"/>
    </w:rPr>
  </w:style>
  <w:style w:type="paragraph" w:styleId="af5">
    <w:name w:val="Normal (Web)"/>
    <w:basedOn w:val="a0"/>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a0"/>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a0"/>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3-1">
    <w:name w:val="List Table 3 Accent 1"/>
    <w:basedOn w:val="a2"/>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af6">
    <w:name w:val="footnote text"/>
    <w:basedOn w:val="a0"/>
    <w:link w:val="af7"/>
    <w:uiPriority w:val="99"/>
    <w:semiHidden/>
    <w:unhideWhenUsed/>
    <w:rsid w:val="00DB6DFC"/>
    <w:rPr>
      <w:sz w:val="20"/>
      <w:szCs w:val="20"/>
    </w:rPr>
  </w:style>
  <w:style w:type="character" w:customStyle="1" w:styleId="af7">
    <w:name w:val="脚注文本 字符"/>
    <w:basedOn w:val="a1"/>
    <w:link w:val="af6"/>
    <w:uiPriority w:val="99"/>
    <w:semiHidden/>
    <w:rsid w:val="00DB6DFC"/>
    <w:rPr>
      <w:rFonts w:ascii="Times New Roman" w:eastAsia="MS Mincho" w:hAnsi="Times New Roman" w:cs="Times New Roman"/>
      <w:kern w:val="0"/>
      <w:sz w:val="20"/>
      <w:szCs w:val="20"/>
      <w:lang w:val="en-GB" w:eastAsia="en-US"/>
    </w:rPr>
  </w:style>
  <w:style w:type="character" w:styleId="af8">
    <w:name w:val="footnote reference"/>
    <w:uiPriority w:val="99"/>
    <w:semiHidden/>
    <w:unhideWhenUsed/>
    <w:rsid w:val="00DB6DFC"/>
    <w:rPr>
      <w:vertAlign w:val="superscript"/>
    </w:rPr>
  </w:style>
  <w:style w:type="paragraph" w:styleId="11">
    <w:name w:val="index 1"/>
    <w:basedOn w:val="a0"/>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af9">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afa">
    <w:name w:val="Placeholder Text"/>
    <w:basedOn w:val="a1"/>
    <w:uiPriority w:val="99"/>
    <w:semiHidden/>
    <w:rsid w:val="00744000"/>
    <w:rPr>
      <w:color w:val="808080"/>
    </w:rPr>
  </w:style>
  <w:style w:type="paragraph" w:customStyle="1" w:styleId="B10">
    <w:name w:val="B1"/>
    <w:basedOn w:val="afb"/>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afb">
    <w:name w:val="List"/>
    <w:basedOn w:val="a0"/>
    <w:uiPriority w:val="99"/>
    <w:semiHidden/>
    <w:unhideWhenUsed/>
    <w:rsid w:val="00860FF1"/>
    <w:pPr>
      <w:ind w:left="200" w:hangingChars="200" w:hanging="200"/>
      <w:contextualSpacing/>
    </w:p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
    <w:uiPriority w:val="34"/>
    <w:qFormat/>
    <w:locked/>
    <w:rsid w:val="002F51EC"/>
    <w:rPr>
      <w:rFonts w:ascii="Times New Roman" w:eastAsia="MS Mincho" w:hAnsi="Times New Roman" w:cs="Times New Roman"/>
      <w:kern w:val="0"/>
      <w:sz w:val="22"/>
      <w:lang w:val="en-GB" w:eastAsia="en-US"/>
    </w:rPr>
  </w:style>
  <w:style w:type="character" w:customStyle="1" w:styleId="90">
    <w:name w:val="标题 9 字符"/>
    <w:basedOn w:val="a1"/>
    <w:link w:val="9"/>
    <w:uiPriority w:val="9"/>
    <w:semiHidden/>
    <w:rsid w:val="007B2712"/>
    <w:rPr>
      <w:rFonts w:asciiTheme="majorHAnsi" w:eastAsiaTheme="majorEastAsia" w:hAnsiTheme="majorHAnsi" w:cstheme="majorBidi"/>
      <w:kern w:val="0"/>
      <w:szCs w:val="21"/>
      <w:lang w:val="en-GB" w:eastAsia="en-US"/>
    </w:rPr>
  </w:style>
  <w:style w:type="paragraph" w:styleId="21">
    <w:name w:val="List 2"/>
    <w:basedOn w:val="a0"/>
    <w:uiPriority w:val="99"/>
    <w:semiHidden/>
    <w:unhideWhenUsed/>
    <w:rsid w:val="002F49B4"/>
    <w:pPr>
      <w:ind w:leftChars="200" w:left="100" w:hangingChars="200" w:hanging="200"/>
      <w:contextualSpacing/>
    </w:pPr>
  </w:style>
  <w:style w:type="paragraph" w:styleId="31">
    <w:name w:val="List 3"/>
    <w:basedOn w:val="a0"/>
    <w:uiPriority w:val="99"/>
    <w:semiHidden/>
    <w:unhideWhenUsed/>
    <w:rsid w:val="002F49B4"/>
    <w:pPr>
      <w:ind w:leftChars="400" w:left="100" w:hangingChars="200" w:hanging="200"/>
      <w:contextualSpacing/>
    </w:pPr>
  </w:style>
  <w:style w:type="paragraph" w:customStyle="1" w:styleId="afc">
    <w:basedOn w:val="a0"/>
    <w:next w:val="a"/>
    <w:uiPriority w:val="34"/>
    <w:qFormat/>
    <w:rsid w:val="002F49B4"/>
    <w:pPr>
      <w:spacing w:after="200" w:line="276" w:lineRule="auto"/>
      <w:ind w:left="720"/>
      <w:contextualSpacing/>
    </w:pPr>
    <w:rPr>
      <w:rFonts w:ascii="Calibri" w:eastAsia="Calibri" w:hAnsi="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76744302">
      <w:bodyDiv w:val="1"/>
      <w:marLeft w:val="0"/>
      <w:marRight w:val="0"/>
      <w:marTop w:val="0"/>
      <w:marBottom w:val="0"/>
      <w:divBdr>
        <w:top w:val="none" w:sz="0" w:space="0" w:color="auto"/>
        <w:left w:val="none" w:sz="0" w:space="0" w:color="auto"/>
        <w:bottom w:val="none" w:sz="0" w:space="0" w:color="auto"/>
        <w:right w:val="none" w:sz="0" w:space="0" w:color="auto"/>
      </w:divBdr>
      <w:divsChild>
        <w:div w:id="552694871">
          <w:marLeft w:val="547"/>
          <w:marRight w:val="0"/>
          <w:marTop w:val="115"/>
          <w:marBottom w:val="0"/>
          <w:divBdr>
            <w:top w:val="none" w:sz="0" w:space="0" w:color="auto"/>
            <w:left w:val="none" w:sz="0" w:space="0" w:color="auto"/>
            <w:bottom w:val="none" w:sz="0" w:space="0" w:color="auto"/>
            <w:right w:val="none" w:sz="0" w:space="0" w:color="auto"/>
          </w:divBdr>
        </w:div>
      </w:divsChild>
    </w:div>
    <w:div w:id="1820421505">
      <w:bodyDiv w:val="1"/>
      <w:marLeft w:val="0"/>
      <w:marRight w:val="0"/>
      <w:marTop w:val="0"/>
      <w:marBottom w:val="0"/>
      <w:divBdr>
        <w:top w:val="none" w:sz="0" w:space="0" w:color="auto"/>
        <w:left w:val="none" w:sz="0" w:space="0" w:color="auto"/>
        <w:bottom w:val="none" w:sz="0" w:space="0" w:color="auto"/>
        <w:right w:val="none" w:sz="0" w:space="0" w:color="auto"/>
      </w:divBdr>
      <w:divsChild>
        <w:div w:id="1664502547">
          <w:marLeft w:val="547"/>
          <w:marRight w:val="0"/>
          <w:marTop w:val="106"/>
          <w:marBottom w:val="0"/>
          <w:divBdr>
            <w:top w:val="none" w:sz="0" w:space="0" w:color="auto"/>
            <w:left w:val="none" w:sz="0" w:space="0" w:color="auto"/>
            <w:bottom w:val="none" w:sz="0" w:space="0" w:color="auto"/>
            <w:right w:val="none" w:sz="0" w:space="0" w:color="auto"/>
          </w:divBdr>
        </w:div>
        <w:div w:id="1493449296">
          <w:marLeft w:val="1166"/>
          <w:marRight w:val="0"/>
          <w:marTop w:val="96"/>
          <w:marBottom w:val="0"/>
          <w:divBdr>
            <w:top w:val="none" w:sz="0" w:space="0" w:color="auto"/>
            <w:left w:val="none" w:sz="0" w:space="0" w:color="auto"/>
            <w:bottom w:val="none" w:sz="0" w:space="0" w:color="auto"/>
            <w:right w:val="none" w:sz="0" w:space="0" w:color="auto"/>
          </w:divBdr>
        </w:div>
        <w:div w:id="1848056211">
          <w:marLeft w:val="1800"/>
          <w:marRight w:val="0"/>
          <w:marTop w:val="82"/>
          <w:marBottom w:val="0"/>
          <w:divBdr>
            <w:top w:val="none" w:sz="0" w:space="0" w:color="auto"/>
            <w:left w:val="none" w:sz="0" w:space="0" w:color="auto"/>
            <w:bottom w:val="none" w:sz="0" w:space="0" w:color="auto"/>
            <w:right w:val="none" w:sz="0" w:space="0" w:color="auto"/>
          </w:divBdr>
        </w:div>
        <w:div w:id="339359794">
          <w:marLeft w:val="1800"/>
          <w:marRight w:val="0"/>
          <w:marTop w:val="82"/>
          <w:marBottom w:val="0"/>
          <w:divBdr>
            <w:top w:val="none" w:sz="0" w:space="0" w:color="auto"/>
            <w:left w:val="none" w:sz="0" w:space="0" w:color="auto"/>
            <w:bottom w:val="none" w:sz="0" w:space="0" w:color="auto"/>
            <w:right w:val="none" w:sz="0" w:space="0" w:color="auto"/>
          </w:divBdr>
        </w:div>
        <w:div w:id="1103040317">
          <w:marLeft w:val="1800"/>
          <w:marRight w:val="0"/>
          <w:marTop w:val="82"/>
          <w:marBottom w:val="0"/>
          <w:divBdr>
            <w:top w:val="none" w:sz="0" w:space="0" w:color="auto"/>
            <w:left w:val="none" w:sz="0" w:space="0" w:color="auto"/>
            <w:bottom w:val="none" w:sz="0" w:space="0" w:color="auto"/>
            <w:right w:val="none" w:sz="0" w:space="0" w:color="auto"/>
          </w:divBdr>
        </w:div>
        <w:div w:id="68963464">
          <w:marLeft w:val="1800"/>
          <w:marRight w:val="0"/>
          <w:marTop w:val="82"/>
          <w:marBottom w:val="0"/>
          <w:divBdr>
            <w:top w:val="none" w:sz="0" w:space="0" w:color="auto"/>
            <w:left w:val="none" w:sz="0" w:space="0" w:color="auto"/>
            <w:bottom w:val="none" w:sz="0" w:space="0" w:color="auto"/>
            <w:right w:val="none" w:sz="0" w:space="0" w:color="auto"/>
          </w:divBdr>
        </w:div>
        <w:div w:id="1491099185">
          <w:marLeft w:val="1166"/>
          <w:marRight w:val="0"/>
          <w:marTop w:val="96"/>
          <w:marBottom w:val="0"/>
          <w:divBdr>
            <w:top w:val="none" w:sz="0" w:space="0" w:color="auto"/>
            <w:left w:val="none" w:sz="0" w:space="0" w:color="auto"/>
            <w:bottom w:val="none" w:sz="0" w:space="0" w:color="auto"/>
            <w:right w:val="none" w:sz="0" w:space="0" w:color="auto"/>
          </w:divBdr>
        </w:div>
        <w:div w:id="275135620">
          <w:marLeft w:val="1800"/>
          <w:marRight w:val="0"/>
          <w:marTop w:val="82"/>
          <w:marBottom w:val="0"/>
          <w:divBdr>
            <w:top w:val="none" w:sz="0" w:space="0" w:color="auto"/>
            <w:left w:val="none" w:sz="0" w:space="0" w:color="auto"/>
            <w:bottom w:val="none" w:sz="0" w:space="0" w:color="auto"/>
            <w:right w:val="none" w:sz="0" w:space="0" w:color="auto"/>
          </w:divBdr>
        </w:div>
        <w:div w:id="224679504">
          <w:marLeft w:val="1800"/>
          <w:marRight w:val="0"/>
          <w:marTop w:val="82"/>
          <w:marBottom w:val="0"/>
          <w:divBdr>
            <w:top w:val="none" w:sz="0" w:space="0" w:color="auto"/>
            <w:left w:val="none" w:sz="0" w:space="0" w:color="auto"/>
            <w:bottom w:val="none" w:sz="0" w:space="0" w:color="auto"/>
            <w:right w:val="none" w:sz="0" w:space="0" w:color="auto"/>
          </w:divBdr>
        </w:div>
        <w:div w:id="766081757">
          <w:marLeft w:val="1800"/>
          <w:marRight w:val="0"/>
          <w:marTop w:val="82"/>
          <w:marBottom w:val="0"/>
          <w:divBdr>
            <w:top w:val="none" w:sz="0" w:space="0" w:color="auto"/>
            <w:left w:val="none" w:sz="0" w:space="0" w:color="auto"/>
            <w:bottom w:val="none" w:sz="0" w:space="0" w:color="auto"/>
            <w:right w:val="none" w:sz="0" w:space="0" w:color="auto"/>
          </w:divBdr>
        </w:div>
        <w:div w:id="1197624832">
          <w:marLeft w:val="1800"/>
          <w:marRight w:val="0"/>
          <w:marTop w:val="82"/>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63919491">
      <w:bodyDiv w:val="1"/>
      <w:marLeft w:val="0"/>
      <w:marRight w:val="0"/>
      <w:marTop w:val="0"/>
      <w:marBottom w:val="0"/>
      <w:divBdr>
        <w:top w:val="none" w:sz="0" w:space="0" w:color="auto"/>
        <w:left w:val="none" w:sz="0" w:space="0" w:color="auto"/>
        <w:bottom w:val="none" w:sz="0" w:space="0" w:color="auto"/>
        <w:right w:val="none" w:sz="0" w:space="0" w:color="auto"/>
      </w:divBdr>
      <w:divsChild>
        <w:div w:id="1580941684">
          <w:marLeft w:val="1166"/>
          <w:marRight w:val="0"/>
          <w:marTop w:val="106"/>
          <w:marBottom w:val="0"/>
          <w:divBdr>
            <w:top w:val="none" w:sz="0" w:space="0" w:color="auto"/>
            <w:left w:val="none" w:sz="0" w:space="0" w:color="auto"/>
            <w:bottom w:val="none" w:sz="0" w:space="0" w:color="auto"/>
            <w:right w:val="none" w:sz="0" w:space="0" w:color="auto"/>
          </w:divBdr>
        </w:div>
        <w:div w:id="2087800162">
          <w:marLeft w:val="1800"/>
          <w:marRight w:val="0"/>
          <w:marTop w:val="86"/>
          <w:marBottom w:val="0"/>
          <w:divBdr>
            <w:top w:val="none" w:sz="0" w:space="0" w:color="auto"/>
            <w:left w:val="none" w:sz="0" w:space="0" w:color="auto"/>
            <w:bottom w:val="none" w:sz="0" w:space="0" w:color="auto"/>
            <w:right w:val="none" w:sz="0" w:space="0" w:color="auto"/>
          </w:divBdr>
        </w:div>
        <w:div w:id="281115523">
          <w:marLeft w:val="1800"/>
          <w:marRight w:val="0"/>
          <w:marTop w:val="86"/>
          <w:marBottom w:val="0"/>
          <w:divBdr>
            <w:top w:val="none" w:sz="0" w:space="0" w:color="auto"/>
            <w:left w:val="none" w:sz="0" w:space="0" w:color="auto"/>
            <w:bottom w:val="none" w:sz="0" w:space="0" w:color="auto"/>
            <w:right w:val="none" w:sz="0" w:space="0" w:color="auto"/>
          </w:divBdr>
        </w:div>
        <w:div w:id="12457167">
          <w:marLeft w:val="1800"/>
          <w:marRight w:val="0"/>
          <w:marTop w:val="86"/>
          <w:marBottom w:val="0"/>
          <w:divBdr>
            <w:top w:val="none" w:sz="0" w:space="0" w:color="auto"/>
            <w:left w:val="none" w:sz="0" w:space="0" w:color="auto"/>
            <w:bottom w:val="none" w:sz="0" w:space="0" w:color="auto"/>
            <w:right w:val="none" w:sz="0" w:space="0" w:color="auto"/>
          </w:divBdr>
        </w:div>
        <w:div w:id="293487253">
          <w:marLeft w:val="1800"/>
          <w:marRight w:val="0"/>
          <w:marTop w:val="86"/>
          <w:marBottom w:val="0"/>
          <w:divBdr>
            <w:top w:val="none" w:sz="0" w:space="0" w:color="auto"/>
            <w:left w:val="none" w:sz="0" w:space="0" w:color="auto"/>
            <w:bottom w:val="none" w:sz="0" w:space="0" w:color="auto"/>
            <w:right w:val="none" w:sz="0" w:space="0" w:color="auto"/>
          </w:divBdr>
        </w:div>
        <w:div w:id="1301035538">
          <w:marLeft w:val="1166"/>
          <w:marRight w:val="0"/>
          <w:marTop w:val="106"/>
          <w:marBottom w:val="0"/>
          <w:divBdr>
            <w:top w:val="none" w:sz="0" w:space="0" w:color="auto"/>
            <w:left w:val="none" w:sz="0" w:space="0" w:color="auto"/>
            <w:bottom w:val="none" w:sz="0" w:space="0" w:color="auto"/>
            <w:right w:val="none" w:sz="0" w:space="0" w:color="auto"/>
          </w:divBdr>
        </w:div>
        <w:div w:id="204147489">
          <w:marLeft w:val="1800"/>
          <w:marRight w:val="0"/>
          <w:marTop w:val="86"/>
          <w:marBottom w:val="0"/>
          <w:divBdr>
            <w:top w:val="none" w:sz="0" w:space="0" w:color="auto"/>
            <w:left w:val="none" w:sz="0" w:space="0" w:color="auto"/>
            <w:bottom w:val="none" w:sz="0" w:space="0" w:color="auto"/>
            <w:right w:val="none" w:sz="0" w:space="0" w:color="auto"/>
          </w:divBdr>
        </w:div>
        <w:div w:id="1000353331">
          <w:marLeft w:val="1800"/>
          <w:marRight w:val="0"/>
          <w:marTop w:val="86"/>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763</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Electronic meeting, 19-27 May., 2021</vt:lpstr>
      <vt:lpstr>Introduction</vt:lpstr>
      <vt:lpstr>2	Discussion  </vt:lpstr>
      <vt:lpstr>    p-MAX configuration of FR1 EN-DC TRP and TRS</vt:lpstr>
      <vt:lpstr>    EN-DC Band combination </vt:lpstr>
      <vt:lpstr>3	Conclusions</vt:lpstr>
      <vt:lpstr>References</vt:lpstr>
    </vt:vector>
  </TitlesOfParts>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siting zhu</cp:lastModifiedBy>
  <cp:revision>3</cp:revision>
  <dcterms:created xsi:type="dcterms:W3CDTF">2021-05-11T13:23:00Z</dcterms:created>
  <dcterms:modified xsi:type="dcterms:W3CDTF">2021-05-11T15:16:00Z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(3)j9kRlOT7vm9QBTUSg2nbWkpxJ24BSvFmnmO1sYArulpWi/o98EYGtWMAROi98LlTmcc4azLC
pGeoFCXyWmGXE1qu4/yILHckn2hMZxRyH1ucAuqfGUMMkECm0ck4vUpZ0o/+rXSfXKy8gDbL
jXRKorCI68L0s9eukjP0953gBItwnRpAp34cR+pgbsGUwe6800pr/IM8temW3+5kEK3IO3Fv
hklstb4EHfCrC4TTm+</vt:lpwstr>
  </property>
  <property fmtid="{D5CDD505-2E9C-101B-9397-08002B2CF9AE}" pid="3" name="_2015_ms_pID_7253431">
    <vt:lpwstr>5l+d6LdxfhBzOwN01JskgFDgxWlRYtmwHwbww9ufFUEkEetZ/aFqBU
dYFr0zeLmeCk8CkKpTPL051MhaG9LAKFmARNBkMMRfmiyEXqOT0yWrDxdklck2RiBPXvXSKR
t0PtzBzwBv+ZYHEAL/B0bJKeHKNO76Y415emusQMshfHE8eI3Wv8jGB8wMci6Kp9xe2L9LVM
bjZZ9wol13zmOK0CnayjcOu6rtlGYX5mE1cH</vt:lpwstr>
  </property>
  <property fmtid="{D5CDD505-2E9C-101B-9397-08002B2CF9AE}" pid="4" name="_2015_ms_pID_7253432">
    <vt:lpwstr>jA==</vt:lpwstr>
  </property>
</Properties>
</file>